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Na hřišti v Lubně se v sobotu 14. června konal 37. ročník soutěže v požárním útoku mladých hasičů. Do soutěže se zapojilo přibližně 70 týmů z různých koutů regionu.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