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Novou čtvrť Žofinka nakreslí dánští architekti</w:t>
      </w:r>
    </w:p>
    <w:p>
      <w:pPr/>
      <w:r>
        <w:rPr>
          <w:b w:val="1"/>
          <w:bCs w:val="1"/>
        </w:rPr>
        <w:t xml:space="preserve">Poslední červencový den oznámila společnost Pod Žofinkou, že definitivně vybrala ateliér, který nakreslí novou městskou čtvrť v centru Ostravy. O stovky bytů v unikátním veřejném prostoru plném zeleně se postará dánská kancelář ADEPT z Kodaně.</w:t>
      </w:r>
    </w:p>
    <w:p>
      <w:pPr/>
      <w:r>
        <w:rPr/>
        <w:t xml:space="preserve">Na novou ostravskou čtvrť Pod Žofinkou vyhlásil investor urbanisticko-architektonickou soutěž, do které se přihlásilo 29 uchazečů. Z těch porota vybrala dva ateliéry, se kterými zahájil investor jednání. Rozhodovalo se mezi pražským studiem Pavla Hniličky a dánským studiem  ADEPT. Přesvědčivější byl nakonec ADEPT z Kodaně.</w:t>
      </w:r>
    </w:p>
    <w:p>
      <w:pPr/>
      <w:r>
        <w:rPr>
          <w:b w:val="1"/>
          <w:bCs w:val="1"/>
        </w:rPr>
        <w:t xml:space="preserve">Tomáš Laštovka, člen správní rady společnosti Žofinka:</w:t>
      </w:r>
      <w:r>
        <w:rPr/>
        <w:t xml:space="preserve"> "První etapu výstavby chceme zahájit v září příštího roku. Tam se bavíme řádově o 20, 30 tisících metrech čtverečních, které by měly být dostavěny za dva a půl roku. Za dva půl roku už budou bydlet první obyvatelé na Žofince."</w:t>
      </w:r>
    </w:p>
    <w:p>
      <w:pPr/>
      <w:r>
        <w:rPr>
          <w:b w:val="1"/>
          <w:bCs w:val="1"/>
        </w:rPr>
        <w:t xml:space="preserve">Ondřej Vysloužil, ředitel MAPPA: </w:t>
      </w:r>
      <w:r>
        <w:rPr/>
        <w:t xml:space="preserve">"U toho dánského návrhu je ještě víc pokročilá ta práce s tím programem veřejných prostranství. Dánové jsou tady v tomhle dál a možná méně se věnují už potom takové té kamenné architektuře."</w:t>
      </w:r>
    </w:p>
    <w:p>
      <w:pPr/>
      <w:r>
        <w:rPr/>
        <w:t xml:space="preserve">Projektové práce by měly okamžitě začít. Tato fáze koncepce počítá s přibližně 300 bytů.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"Já jsem rád, že je to dánské studio, kdo bude realizovat a kreslit celé to území, protože je to území pro město opravdu klíčové. Je to největší rozvojová plocha, kterou v Ostravě máme."</w:t>
      </w:r>
    </w:p>
    <w:p>
      <w:pPr/>
      <w:r>
        <w:rPr/>
        <w:t xml:space="preserve">ADEPT chce vytvořit čtvrť pro pěší a cyklisty, plná zeleně a denního  světla, jejímž centrem bude nová veřejná škola, sportovní hala a volnočasové prostory pro  všechny generace.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Návštěvníci babylonu mohou i do podzemní štoly</w:t>
      </w:r>
    </w:p>
    <w:p>
      <w:pPr/>
      <w:r>
        <w:rPr>
          <w:b w:val="1"/>
          <w:bCs w:val="1"/>
        </w:rPr>
        <w:t xml:space="preserve">Ostrava je městem industriálních památek a asi každý zná například Dolní oblast Vítkovice, ale jsou zde i méně známá místa, která rozhodně stojí za zhlédnutí. Jedním z takových je vodárenská věž Babylon v areálu Úpravny vody v Nové Vsi.</w:t>
      </w:r>
    </w:p>
    <w:p>
      <w:pPr/>
      <w:r>
        <w:rPr/>
        <w:t xml:space="preserve">Expozice péče o pitnou vodu v Ostravě vznikla v roce 2017 v objektu bývalé odkyselovací stanice, které se kvůli vzhledu říká Babylon. Jímání vody z podzemních pramenů v této lokalitě v Nové Vsi se datuje už do roku 1885. </w:t>
      </w:r>
    </w:p>
    <w:p>
      <w:pPr/>
      <w:r>
        <w:rPr>
          <w:b w:val="1"/>
          <w:bCs w:val="1"/>
        </w:rPr>
        <w:t xml:space="preserve">Aleš Boháč (Starostové pro Ostravu), náměstek primátora Ostravy: "</w:t>
      </w:r>
      <w:r>
        <w:rPr/>
        <w:t xml:space="preserve">Díky tomuto místu jsme ze 40 až 45 % v Ostravě soběstační a těch 16 milionů litrů vody, které spotřebují obyvatelé v Ostravě, je z této lokality jímáno ze spodních částí."</w:t>
      </w:r>
    </w:p>
    <w:p>
      <w:pPr/>
      <w:r>
        <w:rPr/>
        <w:t xml:space="preserve">Samotná budova Babylonu původně sloužila k odstraňování kyseliny uhličité metodou provzdušnění, kdy voda protékala z nejvyššího patra dolů sprchami, čímž se nežádoucí kyselosti zbavila. Už samotný vstup do muzea je unikátní - podzemní štolou ze strojovny. 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"Celý ten areál je stále funkční, stále živý, stále se tady vyrábí poměrně významné množství vody pro město Ostrava a tu expozici jsme se rozhodli zřídit v této budově z toho důvodu, že ona byla nevyužitá.""</w:t>
      </w:r>
    </w:p>
    <w:p>
      <w:pPr/>
      <w:r>
        <w:rPr/>
        <w:t xml:space="preserve">Mezi historické perličky Babylonu můžeme zařadit vývěvu z roku 1923 nebo např. dřevěný unikát – první vodovod. Pokud chcete Babylon navštívit, je nutné prohlídku rezervovat prostřednictvím formuláře na webu ovak.cz. Expozice je zdarma.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vydá na sociální služby 128 milionů korun</w:t>
      </w:r>
    </w:p>
    <w:p>
      <w:pPr/>
      <w:r>
        <w:rPr>
          <w:b w:val="1"/>
          <w:bCs w:val="1"/>
        </w:rPr>
        <w:t xml:space="preserve">Sociální potřeby obyvatel jsou jednou z nejdůležitějších kapitol rozpočtu Ostravy. Na příští rok plánují zastupitelé pro tuto oblast vynaložit téměř 130 milionů korun.</w:t>
      </w:r>
    </w:p>
    <w:p>
      <w:pPr/>
      <w:r>
        <w:rPr/>
        <w:t xml:space="preserve">Velmi široké spektrum sociální oblasti obsahuje dotační program na který je pro rok 2026 připraveno v rozpočtu Ostravy 128 milionů korun. Jde o podporu sociálních služeb pro seniory, handicapované, bezdomovce, rodin v krizi a na mnoho dalších potřeb.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"Ty projekty jsou nesmírně důležité proto, aby bylo postaráno o péči o lidi s handicapem, pro staré lidí, mohu se přihlásit i různé spolky." </w:t>
      </w:r>
    </w:p>
    <w:p>
      <w:pPr/>
      <w:r>
        <w:rPr/>
        <w:t xml:space="preserve">Při posuzování žádostí je brán  zřetel nejen na soulad se strategickými dokumenty města, ale především na potřebnost projektu, efektivitu, finanční náročnost a adekvátnost nákladů. Například v oblasti sociální péče mohou žádat o dotace registrované organizace na provoz i související aktivity.</w:t>
      </w:r>
    </w:p>
    <w:p>
      <w:pPr/>
      <w:r>
        <w:rPr>
          <w:b w:val="1"/>
          <w:bCs w:val="1"/>
        </w:rPr>
        <w:t xml:space="preserve">Zdeněk Živčák, vedoucí odboru sociálních věcí a zdravotnictví: </w:t>
      </w:r>
      <w:r>
        <w:rPr/>
        <w:t xml:space="preserve">"Může jít o domovy pro seniory, může jít o pečovatelské služby, popřípadě v návaznosti na osoby bez přístřeší podporujeme azylové domy, noclehárny, denní centra." </w:t>
      </w:r>
    </w:p>
    <w:p>
      <w:pPr/>
      <w:r>
        <w:rPr/>
        <w:t xml:space="preserve">Programy na poskytování peněžních prostředků z rozpočtu Ostravy pro  jednotlivé oblasti a žádosti jsou k dispozici na webových stránkách dotace.ostrava.cz. Lhůta pro jejich podání je od 22. září do 3. října 2025.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4-08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2026-08-10T21:13:09+02:00</dcterms:created>
  <dcterms:modified xsi:type="dcterms:W3CDTF">2026-08-10T21:13:09+02:00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