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Mariánskohorský hřbitov prochází kompletní regenerací</w:t>
      </w:r>
    </w:p>
    <w:p>
      <w:pPr/>
      <w:r>
        <w:rPr>
          <w:b w:val="1"/>
          <w:bCs w:val="1"/>
        </w:rPr>
        <w:t xml:space="preserve">Mariánskohorský hřbitov, jehož historie sahá do počátku 20. století, prochází kompletní regenerací. Jejím cílem je, aby nebyl jen místem posledního odpočinku, ale také místem, kde by se lidé rádi setkávali.</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4-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2026-08-18T14:13:35+02:00</dcterms:created>
  <dcterms:modified xsi:type="dcterms:W3CDTF">2026-08-18T14:13:35+02:00</dcterms:modified>
</cp:coreProperties>
</file>

<file path=docProps/custom.xml><?xml version="1.0" encoding="utf-8"?>
<Properties xmlns="http://schemas.openxmlformats.org/officeDocument/2006/custom-properties" xmlns:vt="http://schemas.openxmlformats.org/officeDocument/2006/docPropsVTypes"/>
</file>