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Moravská Ostrava a Přívoz podpoří aktivity dětí</w:t>
      </w:r>
    </w:p>
    <w:p>
      <w:pPr/>
      <w:r>
        <w:rPr>
          <w:b w:val="1"/>
          <w:bCs w:val="1"/>
        </w:rPr>
        <w:t xml:space="preserve">Moravská Ostrava a Přívoz se zapojuje do projektu Corrency. Cílem je podpořit rodiny s dětmi a motivovat je k volnočasovým aktivitám. Obvod pro první ročník vyčlenil milion korun, který si mezi sebe rozdělí zaregistrované děti do 17 let.</w:t>
      </w:r>
    </w:p>
    <w:p>
      <w:pPr/>
      <w:r>
        <w:rPr/>
        <w:t xml:space="preserve">Tisíc korun jako příspěvek na volnočasové aktivity dětí. Tak  funguje projekt Corrency, do kterého se nově zapojil i centrální ostravský  obvod.</w:t>
      </w:r>
    </w:p>
    <w:p>
      <w:pPr/>
      <w:r>
        <w:rPr>
          <w:b w:val="1"/>
          <w:bCs w:val="1"/>
        </w:rPr>
        <w:t xml:space="preserve">Jaroslav Trnovec (ANO), místostarosta Moravské Ostravy a  Přívozu:</w:t>
      </w:r>
      <w:r>
        <w:rPr/>
        <w:t xml:space="preserve"> "Rada městského obvodu se rozhodla připojit k projektu  Corrency. My tímto chceme podpořit především volnočasové aktivity dětí. Pro první ročník jsme se rozhodli alokovat jeden milion  korun. Přičemž rodiče budou moci ušetřit až 50 procent nákladů. No a my  doufáme, že ten projekt bude úspěšný."</w:t>
      </w:r>
    </w:p>
    <w:p>
      <w:pPr/>
      <w:r>
        <w:rPr>
          <w:b w:val="1"/>
          <w:bCs w:val="1"/>
        </w:rPr>
        <w:t xml:space="preserve">Jakub Švejcar, vedoucí marketingu projektu  Corrency: </w:t>
      </w:r>
      <w:r>
        <w:rPr/>
        <w:t xml:space="preserve">"Pro zapojení do projektu Corrency v Moravské Ostravě a  Přívozu musí občané provézt registraci na webu moap.corrency.cz. Pokud splní  veškeré podmínky, obdrží příspěvek 1 000,- Kč. Ten obdrží ve formě kódu  v SMS zprávě, který mohou uplatnit u obchodníků zapojených do projektu."</w:t>
      </w:r>
    </w:p>
    <w:p>
      <w:pPr/>
      <w:r>
        <w:rPr/>
        <w:t xml:space="preserve">TJ Sokol Moravská Ostrava 1 nabízí například gymnastiku, tanec,  vzpírání a další sporty.</w:t>
      </w:r>
    </w:p>
    <w:p>
      <w:pPr/>
      <w:r>
        <w:rPr>
          <w:b w:val="1"/>
          <w:bCs w:val="1"/>
        </w:rPr>
        <w:t xml:space="preserve">Kateřina Kramolišová, TJ Sokol  Moravská Ostrava 1:</w:t>
      </w:r>
      <w:r>
        <w:rPr/>
        <w:t xml:space="preserve"> "Tyto oddíly jsou zaměřené jak na rekreační sport, tak na  výkonností. Protože projekt je zaměřen na děti od 0 do 17 let, tak právě pro ty  nejmenší máme hojně navštěvovaný oddíl cvičení rodičů s dětmi. A naopak mládež 16 až 17 let se může zapojit, zvlášť chlapci  do oddílu všestrannosti mužů, kde si mohou zkusit florbal, fotbal, ping pong a  ostatní sporty. </w:t>
      </w:r>
    </w:p>
    <w:p>
      <w:pPr/>
      <w:r>
        <w:rPr/>
        <w:t xml:space="preserve">Do projektu je aktuálně zapojeno už 23 obchodníků a stále  přibývají. Další se mohou hlásit až do 31. října. Do té doby probíhá také  registrace rodičů. Dotaci 1 000 korun ale obdrží pouze pro prvních tisíc  registrovaných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2026-02-17T11:05:58+01:00</dcterms:created>
  <dcterms:modified xsi:type="dcterms:W3CDTF">2026-02-17T11:05:58+01:00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