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Most přes Ostravici na Hlavní třídě dostane jméno</w:t>
      </w:r>
    </w:p>
    <w:p>
      <w:pPr/>
      <w:r>
        <w:rPr>
          <w:b w:val="1"/>
          <w:bCs w:val="1"/>
        </w:rPr>
        <w:t xml:space="preserve">Most přes řeku Ostravici, který spojuje centrum Frýdku a Místku dostane jméno. Slavnostní akt pojmenování proběhne v sobotu 30. srpna a doprovodí ho i vystoupení známých místních umělců.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Milovníci umění jsou zváni na Beskydský Montmartre</w:t>
      </w:r>
    </w:p>
    <w:p>
      <w:pPr/>
      <w:r>
        <w:rPr>
          <w:b w:val="1"/>
          <w:bCs w:val="1"/>
        </w:rPr>
        <w:t xml:space="preserve">Chystá se další ročník Beskydského Montmartru – Dne setkání nejen s výtvarným uměním. První víkend v září jsou tak do Faunapaparku zváni nejen zájemci o umění, ale i vystavující umělci.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5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2026-05-08T04:50:45+02:00</dcterms:created>
  <dcterms:modified xsi:type="dcterms:W3CDTF">2026-05-08T04:50:45+02:00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