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Miliony jdou na nutné opravy historických domů</w:t>
      </w:r>
    </w:p>
    <w:p>
      <w:pPr/>
      <w:r>
        <w:rPr>
          <w:b w:val="1"/>
          <w:bCs w:val="1"/>
        </w:rPr>
        <w:t xml:space="preserve">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škola vyzdvihne výročí Veitha a Benešovou</w:t>
      </w:r>
    </w:p>
    <w:p>
      <w:pPr/>
      <w:r>
        <w:rPr>
          <w:b w:val="1"/>
          <w:bCs w:val="1"/>
        </w:rPr>
        <w:t xml:space="preserve">Žerotínský zámek otevře v září své brány dalšímu ročníku Muzejní školy nejen pro seniory. Zájemci si tu mohou rozšířit své znalosti o zajímavosti ze zdejší historie.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Tancem valčíku připomněli rodáci zajímavé výročí</w:t>
      </w:r>
    </w:p>
    <w:p>
      <w:pPr/>
      <w:r>
        <w:rPr>
          <w:b w:val="1"/>
          <w:bCs w:val="1"/>
        </w:rPr>
        <w:t xml:space="preserve">Klub rodáků a přátel města upozornil netradičním způsobem na jedno výročí týkající se Nového Jičína. Na Laudonově nádvoří uspořádal happening, který připomněl vystoupení Johanna Strausse na zdejším plese před 180 lety.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 </w:t>
      </w:r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2026-05-07T00:20:11+02:00</dcterms:created>
  <dcterms:modified xsi:type="dcterms:W3CDTF">2026-05-07T00:20:11+02:00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