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 Ostravy-Mariánských Hor zmizela černá sládka</w:t>
      </w:r>
    </w:p>
    <w:p>
      <w:pPr/>
      <w:r>
        <w:rPr>
          <w:b w:val="1"/>
          <w:bCs w:val="1"/>
        </w:rPr>
        <w:t xml:space="preserve">Úklid po povodních v Ostravě, který byl zaměřen na okolí řek, pokračuje likvidací dalších černých skládek. V minulých dnech byly odvezeny stovky tun odpadu z areálu garáží na ulici Švermova v Mariánských Horách.</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p>
      <w:pPr/>
      <w:r>
        <w:rPr/>
        <w:t xml:space="preserve">---</w:t>
      </w:r>
    </w:p>
    <w:p>
      <w:pPr>
        <w:pStyle w:val="Heading1"/>
      </w:pPr>
      <w:r>
        <w:rPr>
          <w:sz w:val="36"/>
          <w:szCs w:val="36"/>
        </w:rPr>
        <w:t xml:space="preserve">Část trávníku byla vyměněna a zbytek regeneruje</w:t>
      </w:r>
    </w:p>
    <w:p>
      <w:pPr/>
      <w:r>
        <w:rPr>
          <w:b w:val="1"/>
          <w:bCs w:val="1"/>
          <w:i w:val="1"/>
          <w:iCs w:val="1"/>
        </w:rPr>
        <w:t xml:space="preserve">Odborníci se snaží zachránit fotbalový trávník na Městském stadionu Ostrava ve Vítkovicích, který byl po sérii domácích zápasů Baníku značně poškozen. I když musely být některé části nahrazeny, vypadá to, že kompletní výměna nebude nutná.</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8-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2026-05-16T06:12:41+02:00</dcterms:created>
  <dcterms:modified xsi:type="dcterms:W3CDTF">2026-05-16T06:12:41+02:00</dcterms:modified>
</cp:coreProperties>
</file>

<file path=docProps/custom.xml><?xml version="1.0" encoding="utf-8"?>
<Properties xmlns="http://schemas.openxmlformats.org/officeDocument/2006/custom-properties" xmlns:vt="http://schemas.openxmlformats.org/officeDocument/2006/docPropsVTypes"/>
</file>