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2025</w:t>
      </w:r>
    </w:p>
    <w:p>
      <w:pPr/>
      <w:r>
        <w:rPr>
          <w:b w:val="1"/>
          <w:bCs w:val="1"/>
        </w:rPr>
        <w:t xml:space="preserve">Letošní Stonavské dožínky, které jsou nedílnou součástí místního kulturního kalendáře. přilákaly do Stonavy stovky lidí z celého regionu a nabídly bohatý program plný hudby a zábavy pro malé i velké.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 jest absolwentką stonawskiej małoklasówki, polskiego gimnazjum w Czeskim Cieszynie oraz Uniwersytetu Palackiego w Ołomuńcu, gdzie obecnie mieszka, uczy języka angielskiego i wychowania muzycznego, a także prowadzi zajęcia jogi. Te doświadczenia znalazły odzwierciedlenie w jej piosenkach z najnowszej płyty, śpiewanych w większości po angielsku. Występuje pod pseudonimem artystycznym Rana.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0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2026-05-25T21:49:15+02:00</dcterms:created>
  <dcterms:modified xsi:type="dcterms:W3CDTF">2026-05-25T21:49:15+02:00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