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pro dětskou skupinu nabývá reálné obrysy</w:t>
      </w:r>
    </w:p>
    <w:p>
      <w:pPr/>
      <w:r>
        <w:rPr>
          <w:b w:val="1"/>
          <w:bCs w:val="1"/>
        </w:rPr>
        <w:t xml:space="preserve">Stavba budovy, ve které bude mít zázemí takzvaná dětská skupina, už nabývá reálné obrysy. Hotova má být počátkem příštího roku. Většinu nákladů pokryje státní dotace.</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vzniká od přelomu roku nová budova.  </w:t>
      </w:r>
      <w:b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Součástí bude jídelna, výdejna jídel a další zázemí. Na budovu bude navazovat zahrada s herními prvky.   </w:t>
      </w:r>
    </w:p>
    <w:p>
      <w:pPr/>
      <w:r>
        <w:rPr>
          <w:b w:val="1"/>
          <w:bCs w:val="1"/>
        </w:rPr>
        <w:t xml:space="preserve">Radmila Nováková, vedoucí odboru stavebního řád</w:t>
      </w:r>
      <w:r>
        <w:rPr>
          <w:b w:val="1"/>
          <w:bCs w:val="1"/>
        </w:rPr>
        <w:t xml:space="preserve">u:</w:t>
      </w:r>
      <w:r>
        <w:rPr/>
        <w:t xml:space="preserve"> “Stavba splňuje parametry toho, co nám dnes zákon ukládá, to znamená, že stavba je moderním způsobem postavená, je koncipována tak, abychom dosáhli co největší úspory energii. Počítáme s nucenou výměnou vzduchu, rekuperační jednotkou, bude instalován i fotovoltaický panel, je to čistě panelová elektrárna, která bude sloužit vlastní spotřebě objektu. Na střeše objektu bude umístěno šest panelů. Stavba bude vytápěna dvěma tepelnými čerpadly.”</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 Aktuální vysoutěžená částka je něco málo přes 39 milionů korun s tím, že samozřejmě se řeší průběžně nějaké méně či více práce spojené s dopřesňováním vybavení a některých dalších stavebních prvků, které jsou nezbytné k tomu, ať ta stavba je realizována co nejlépe.”</w:t>
      </w:r>
    </w:p>
    <w:p>
      <w:pPr/>
      <w:r>
        <w:rPr/>
        <w:t xml:space="preserve">Souběžně se stavbou řeší radnice i harmonogram prací souvisejících se zahájením provozu dětské skupiny. Zářijové zastupitelstvo odsouhlasilo úpravu zřizovací listiny pro mateřskou školu, nutné je absolvovat povinné administrativní kroky, připravit nábor zaměstnanců a zápis.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b w:val="1"/>
          <w:bCs w:val="1"/>
        </w:rPr>
        <w:t xml:space="preserve">Libor Slavík (STUDEŇÁCI PRO STUDÉNKU), starosta Studénky: </w:t>
      </w:r>
      <w:r>
        <w:rPr/>
        <w:t xml:space="preserve">“Předpokladem je, že dětská skupina začne fungovat v polovině příštího roku. Mohlo by to být, když to dobře půjde, od června příštího roku, nejpozději v září 2026 se začátkem školní docházky.” </w:t>
      </w:r>
    </w:p>
    <w:p>
      <w:pPr/>
      <w:r>
        <w:rPr>
          <w:b w:val="1"/>
          <w:bCs w:val="1"/>
        </w:rPr>
        <w:t xml:space="preserve">Hana Molnárová, zástupkyně ředitelky MŠ </w:t>
      </w:r>
      <w:r>
        <w:rPr/>
        <w:t xml:space="preserve">“Budou stejné platby, bude v podstatě podobný režim dne, budou celkově podobné provozní podmínky jako v mateřské škole. Úplně bude stravné v podstatě stejné, protože budeme dovážet i ze stejné školní jídelny, to znamená ze Základní školy Františka kardinála Tomáška.” </w:t>
      </w:r>
    </w:p>
    <w:p>
      <w:pPr/>
      <w:r>
        <w:rPr/>
        <w:t xml:space="preserve">Státní dotace na zřízení dětské skupiny bude městu vyplacena po té, co částku profinancuje. Součástí projektové dokumentace stavby je i základní vybavení interiéru. Město, potažmo mateřská škola, pak zajistí nákup hraček a herních prvků, ložní prádlo a další provozní vybavení.</w:t>
      </w:r>
    </w:p>
    <w:p>
      <w:pPr/>
      <w:br/>
      <w:br/>
      <w:br/>
      <w:br/>
      <w:br/>
      <w:br/>
    </w:p>
    <w:p>
      <w:pPr/>
      <w:r>
        <w:rPr/>
        <w:t xml:space="preserve">---</w:t>
      </w:r>
    </w:p>
    <w:p>
      <w:pPr>
        <w:pStyle w:val="Heading1"/>
      </w:pPr>
      <w:r>
        <w:rPr>
          <w:sz w:val="36"/>
          <w:szCs w:val="36"/>
        </w:rPr>
        <w:t xml:space="preserve">Život v rezervaci Kotvice se vrací do původního stavu</w:t>
      </w:r>
    </w:p>
    <w:p>
      <w:pPr/>
      <w:r>
        <w:rPr>
          <w:b w:val="1"/>
          <w:bCs w:val="1"/>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celá její rozloha 140 hektarů byla za chráněné území vyhlášena v roce 2014. Místem vede naučná stezka, ve které je možné pozorovat vzácné a zvláště chráněné druhy rostlin a drobnějších živočichů. Od března loňského roku probíhala zásadní obnova tohoto území. </w:t>
      </w:r>
    </w:p>
    <w:p>
      <w:pPr/>
      <w:r>
        <w:rPr>
          <w:b w:val="1"/>
          <w:bCs w:val="1"/>
        </w:rPr>
        <w:t xml:space="preserve">Václav Osmančík, Agentura ochrany přírody a krajiny ČR: </w:t>
      </w:r>
      <w:r>
        <w:rPr/>
        <w:t xml:space="preserve">“Ty stavební práce byly provedeny z důvodu dlouhodobě neuspokojivého stavu těch mokřadních společenstev, která se zde nacházejí.”  </w:t>
      </w:r>
    </w:p>
    <w:p>
      <w:pPr/>
      <w:r>
        <w:rPr/>
        <w:t xml:space="preserve">Zásah znamenal především opravu hrází rybníků Nový a Kotvice, které byly ve špatném stavu a nedokázaly zabránit běžným povodňovým rozlivům řeky Odry. </w:t>
      </w:r>
    </w:p>
    <w:p>
      <w:pPr/>
      <w:r>
        <w:rPr/>
        <w:t xml:space="preserve">Cílem rozsáhlé revitalizace celého území bylo zlepšit podmínky pro život ptáků a obojživelníků, kteří se v tomto ekosystému vyskytují.</w:t>
      </w:r>
    </w:p>
    <w:p>
      <w:pPr/>
      <w:r>
        <w:rPr>
          <w:b w:val="1"/>
          <w:bCs w:val="1"/>
        </w:rPr>
        <w:t xml:space="preserve">Václav Osmančík, Agentura ochrany přírody a krajiny ČR: </w:t>
      </w:r>
      <w:r>
        <w:rPr/>
        <w:t xml:space="preserve">“Prostě zpestřit ty stanovištní podmínky, což se povedlo. Vznikly zde nové místa, které nejsou monotónní, jak to bylo do teďka. A ty druhy toho využívají a návštěvník, který prochází naučnou stezkou, tak může vidět, že tady je docela živo.” </w:t>
      </w:r>
    </w:p>
    <w:p>
      <w:pPr/>
      <w:r>
        <w:rPr/>
        <w:t xml:space="preserve">Rybníky se tedy pozvolna napouští, tak, aby umožňovaly bezpečné hnízdění ptactva a rozvoj rákosin, a život v přírodní rezervaci se vrací do původního stavu. </w:t>
      </w:r>
    </w:p>
    <w:p>
      <w:pPr/>
      <w:r>
        <w:rPr>
          <w:b w:val="1"/>
          <w:bCs w:val="1"/>
        </w:rPr>
        <w:t xml:space="preserve">Václav Osmančík, Agentura ochrany přírody a krajiny ČR: </w:t>
      </w:r>
      <w:r>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 Pak se zde objevily vlivem postupného napouštění rybníků i druhy bahňáků, například čejka chocholatá. Dále samozřejmě obojživelníci, velké množství obojživelníků, kachny, volavky, čáp černý, objevil se tady jeřáb popelavý.”</w:t>
      </w:r>
    </w:p>
    <w:p>
      <w:pPr/>
      <w:r>
        <w:rPr/>
        <w:t xml:space="preserve">Na opravených hrázích, kde bylo nutné kvůli pracím několik stromů vykácet, rostou nové dřeviny. </w:t>
      </w:r>
    </w:p>
    <w:p>
      <w:pPr/>
      <w:r>
        <w:rPr>
          <w:b w:val="1"/>
          <w:bCs w:val="1"/>
        </w:rPr>
        <w:t xml:space="preserve">Václav Osmančík, Agentura ochrany přírody a krajiny ČR:</w:t>
      </w:r>
      <w:r>
        <w:rPr/>
        <w:t xml:space="preserve"> “Celkem bylo vysazeno sto  stromů dubů letních v celé rezervaci. Kromě hrázových těles byly upraveny dva ze čtyř ostrovů, přičemž na tom jednom ostrově byl vytvořen specifický hnízdní biotop, nezarůstající biotop, primárně pro racka chechtavého. Dále byly upraveny hnízdní hrázky, obnoveny hnízdní hrázky a dále probíhaly úpravy i mimo rybniční kotlinu. Šlo o pročištění struh a náhodou od řeky Sedlnice, který rybníky zásobuje vodou. Mezi řekou Odrou a rybníky vznikly tří nové tůně. A ještě tři další tůně byly obnoveny od sedimentů a od vzrostlé vegetace.” </w:t>
      </w:r>
    </w:p>
    <w:p>
      <w:pPr/>
      <w:r>
        <w:rPr/>
        <w:t xml:space="preserve">Revitalizace přírodní rezervace Kotvice stála bezmála sedmdesát milionů korun, práce byly financovány z fondů Evropské unie, z Národního plánu obnovy.</w:t>
      </w:r>
    </w:p>
    <w:p>
      <w:pPr/>
      <w:br/>
      <w:br/>
      <w:br/>
      <w:br/>
      <w:br/>
      <w:br/>
      <w:br/>
      <w:br/>
    </w:p>
    <w:p>
      <w:pPr/>
      <w:r>
        <w:rPr/>
        <w:t xml:space="preserve">---</w:t>
      </w:r>
    </w:p>
    <w:p>
      <w:pPr>
        <w:pStyle w:val="Heading1"/>
      </w:pPr>
      <w:r>
        <w:rPr>
          <w:sz w:val="36"/>
          <w:szCs w:val="36"/>
        </w:rPr>
        <w:t xml:space="preserve">Klasickou “pětku” opět okořenily i výběhy na Kanihůru</w:t>
      </w:r>
    </w:p>
    <w:p>
      <w:pPr/>
      <w:r>
        <w:rPr>
          <w:b w:val="1"/>
          <w:bCs w:val="1"/>
        </w:rPr>
        <w:t xml:space="preserve">Studénecká pětka je běžecký závod pro profesionální i rekreační běžce, a také pro neběžce, kteří chtějí zavzpomínat na jeho zakladatele. Letošní ročník postavil na start téměř 140 účastníků.</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p>
      <w:pPr/>
      <w:br/>
      <w:b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2026-02-04T14:56:56+01:00</dcterms:created>
  <dcterms:modified xsi:type="dcterms:W3CDTF">2026-02-04T14:56:56+01:00</dcterms:modified>
</cp:coreProperties>
</file>

<file path=docProps/custom.xml><?xml version="1.0" encoding="utf-8"?>
<Properties xmlns="http://schemas.openxmlformats.org/officeDocument/2006/custom-properties" xmlns:vt="http://schemas.openxmlformats.org/officeDocument/2006/docPropsVTypes"/>
</file>