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Frýdlantě se konal první Seniorfest</w:t>
      </w:r>
    </w:p>
    <w:p>
      <w:pPr/>
      <w:r>
        <w:rPr>
          <w:b w:val="1"/>
          <w:bCs w:val="1"/>
        </w:rPr>
        <w:t xml:space="preserve">Soutěžní klání seniorů z celého frýdlantského regionu se konalo ve čtvrtek 4. září na hřišti Základní školy TGM. Šestičlenné týmy musely plnit nejrůznější úkoly.</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2026-03-25T20:45:52+01:00</dcterms:created>
  <dcterms:modified xsi:type="dcterms:W3CDTF">2026-03-25T20:45:52+01:00</dcterms:modified>
</cp:coreProperties>
</file>

<file path=docProps/custom.xml><?xml version="1.0" encoding="utf-8"?>
<Properties xmlns="http://schemas.openxmlformats.org/officeDocument/2006/custom-properties" xmlns:vt="http://schemas.openxmlformats.org/officeDocument/2006/docPropsVTypes"/>
</file>