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Zámecký park oživila slavnost Zažít Porubu jinak</w:t>
      </w:r>
    </w:p>
    <w:p>
      <w:pPr/>
      <w:r>
        <w:rPr>
          <w:b w:val="1"/>
          <w:bCs w:val="1"/>
        </w:rPr>
        <w:t xml:space="preserve">Obvod opět po roce oživila oblíbená sousedská slavnost Zažít Porubu jinak. V zámeckém parku a jeho okolí se představily místní organizace a spolky, nechyběly soutěže, dobré jídlo ani hudba.</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p>
      <w:pPr/>
      <w:r>
        <w:rPr/>
        <w:t xml:space="preserve">---</w:t>
      </w:r>
    </w:p>
    <w:p>
      <w:pPr>
        <w:pStyle w:val="Heading1"/>
      </w:pPr>
      <w:r>
        <w:rPr>
          <w:sz w:val="36"/>
          <w:szCs w:val="36"/>
        </w:rPr>
        <w:t xml:space="preserve">Do RT TORAX ARENY se sjely žákovské hokejové naděje</w:t>
      </w:r>
    </w:p>
    <w:p>
      <w:pPr/>
      <w:r>
        <w:rPr>
          <w:b w:val="1"/>
          <w:bCs w:val="1"/>
        </w:rPr>
        <w:t xml:space="preserve">Porubskou RT TORAX ARENU ovládl dvoudenní mezinárodní hokejový turnaj ročníku 2014. Domácí hráči ukázali, že jsou na sezonu připraveni a mezi konkurencí se rozhodně neztratili.</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2026-07-08T00:57:04+02:00</dcterms:created>
  <dcterms:modified xsi:type="dcterms:W3CDTF">2026-07-08T00:57:04+02:00</dcterms:modified>
</cp:coreProperties>
</file>

<file path=docProps/custom.xml><?xml version="1.0" encoding="utf-8"?>
<Properties xmlns="http://schemas.openxmlformats.org/officeDocument/2006/custom-properties" xmlns:vt="http://schemas.openxmlformats.org/officeDocument/2006/docPropsVTypes"/>
</file>