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Tripartita MS kraje vyzvala vládu k pomoci ocelářství</w:t>
      </w:r>
    </w:p>
    <w:p>
      <w:pPr/>
      <w:r>
        <w:rPr>
          <w:b w:val="1"/>
          <w:bCs w:val="1"/>
        </w:rPr>
        <w:t xml:space="preserve">Tripartita MS kraje bije na poplach. České ocelářství je prý v hluboké krizi a pomoci by měla vláda. Proto v otevřeném dopise sepsali odborníci desatero klíčových návrhů, které je nutné provést k jeho záchraně.</w:t>
      </w:r>
    </w:p>
    <w:p>
      <w:pPr/>
      <w:r>
        <w:rPr/>
        <w:t xml:space="preserve">Tripartita Moravskoslezského kraje se na pravidelné poradě na krajském úřadě shodla, že české ocelářství čelí kritické situaci a pomoci by měla vláda. Současná a i budoucí, protože je potřeba jednat okamžitě. Nutná opatření byla sepsána do deseti bodů.</w:t>
      </w:r>
    </w:p>
    <w:p>
      <w:pPr/>
      <w:r>
        <w:rPr>
          <w:b w:val="1"/>
          <w:bCs w:val="1"/>
        </w:rPr>
        <w:t xml:space="preserve">Josef Bělica (ANO), hejtman MS kraje: </w:t>
      </w:r>
      <w:r>
        <w:rPr/>
        <w:t xml:space="preserve">"Zástupci odborů, nebo i zástupci průmyslu jsou nespokojeni s hospodářskou politikou a s nesměřováním tohoto státu a s tím, jak vláda vlastně nepodporuje český průmysl. Odbory vydaly svůj apel, který já plně podporuji. Věřím tomu, že se snad konečně začne jednat o tom, že zachování evropského průmyslu a českého průmyslu mělo být klíčovým tématem pro vládu České republiky do budoucna."</w:t>
      </w:r>
    </w:p>
    <w:p>
      <w:pPr/>
      <w:r>
        <w:rPr>
          <w:b w:val="1"/>
          <w:bCs w:val="1"/>
        </w:rPr>
        <w:t xml:space="preserve">Roman Heide, předseda dozorčí rady Ocelářské unie, ředitel Třineckých železáren: </w:t>
      </w:r>
      <w:r>
        <w:rPr/>
        <w:t xml:space="preserve">"Plýtváme zdroji, které jdou z průmyslu v podobě různých poplatků, povolenek a tak dále do nekoncepčních projektů, a oslabujeme tím naší konkurenceschopnost."</w:t>
      </w:r>
    </w:p>
    <w:p>
      <w:pPr/>
      <w:r>
        <w:rPr/>
        <w:t xml:space="preserve">Na krizi ocelářství upozorňují české firmy i odbory dlouhodobě, ale politici to prý stále neřeší.</w:t>
      </w:r>
    </w:p>
    <w:p>
      <w:pPr/>
      <w:r>
        <w:rPr>
          <w:b w:val="1"/>
          <w:bCs w:val="1"/>
        </w:rPr>
        <w:t xml:space="preserve">Roman Ďurčo, předseda Odborového svazu KOVO: </w:t>
      </w:r>
      <w:r>
        <w:rPr/>
        <w:t xml:space="preserve"> "Je potřeba upravit emisní cíle Evropy a pomoci tomuto průmyslu v transformaci do bezemisních technologií. Sami to nemohou zvládnout. Chceme českou ocel, kterou umí vytvořit naše firmy a naši zaměstnanci."</w:t>
      </w:r>
    </w:p>
    <w:p>
      <w:pPr/>
      <w:r>
        <w:rPr/>
        <w:t xml:space="preserve">Otevřený dopis s akčním plánem pro české ocelářství zformulovaný do deseti bodů pošle </w:t>
      </w:r>
      <w:r>
        <w:rPr>
          <w:i w:val="1"/>
          <w:iCs w:val="1"/>
        </w:rPr>
        <w:t xml:space="preserve">tripartita</w:t>
      </w:r>
      <w:r>
        <w:rPr/>
        <w:t xml:space="preserve"> Moravskoslezského kraje současné i budoucí české vládě.</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r>
        <w:rPr/>
        <w:t xml:space="preserve">POLICIE ŽÁDÁ O POMOC</w:t>
      </w:r>
    </w:p>
    <w:p>
      <w:pPr/>
      <w:r>
        <w:rPr/>
        <w:t xml:space="preserve">Kriminalisté z Ostravy-Mariánských Hor prověřují loupež z 27. srpna v Ostravě-Hulvákách, při níž pachatel napadl seniorku. Muž z místa utekl bez lupu, ženu ale srazil na zem. Policie hledá svědky a žádá veřejnost o pomoc při ztotožnění muže.</w:t>
      </w:r>
    </w:p>
    <w:p>
      <w:pPr/>
      <w:r>
        <w:rPr/>
        <w:t xml:space="preserve">OBCE ZÍSKAJÍ DALŠÍ VOUCHERY NA PROJEKTY</w:t>
      </w:r>
    </w:p>
    <w:p>
      <w:pPr/>
      <w:r>
        <w:rPr/>
        <w:t xml:space="preserve">Moravskoslezský kraj rozdělil dalších bezmála 5 a půl  milionu korun z Operačního programu Spravedlivá transformace. Podporu získalo sedm obcí a měst, které peníze využijí hlavně na fotovoltaiku, komunitní energetiku a snížení energetické náročnosti budov. Doposud bylo podpořeno 54 projektů za více než 65 milionů korun, přičemž o zbývající třetinu prostředků mohou obce žádat do června 2026.</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VŠB-TUO ZAHÁJILA ROK S 4500 NOVÁČKY</w:t>
      </w:r>
    </w:p>
    <w:p>
      <w:pPr/>
      <w:r>
        <w:rPr/>
        <w:t xml:space="preserve">Na VŠB – Technické univerzitě Ostrava zahájilo nový akademický rok přes 4500 studentů prvních ročníků, magisterské programy pak více než 1800. Počty studentů i přihlášek v posledních letech rostou. Univerzita nabízí nové trendy obory a zdůrazňuje moderní vybavení i zapojení studentů do výzkumu a projektů.</w:t>
      </w:r>
    </w:p>
    <w:p>
      <w:pPr/>
      <w:r>
        <w:rPr/>
        <w:t xml:space="preserve">KARVINÁ HLEDÁ VÁNOČNÍ STROM</w:t>
      </w:r>
    </w:p>
    <w:p>
      <w:pPr/>
      <w:r>
        <w:rPr/>
        <w:t xml:space="preserve">Karviná poprvé nechá obyvatele vybrat vánoční strom na Masarykovo náměstí. V aplikaci Munipolis mohou hlasovat pro douglasku z Karviné, jedli z Dětmarovic nebo smrk pichlavý z Třince. Hlasování končí 30. září, vítězný strom se v prosinci slavnostně rozzáří.</w:t>
      </w:r>
    </w:p>
    <w:p>
      <w:pPr/>
      <w:r>
        <w:rPr/>
        <w:t xml:space="preserve">---</w:t>
      </w:r>
    </w:p>
    <w:p>
      <w:pPr>
        <w:pStyle w:val="Heading1"/>
      </w:pPr>
      <w:r>
        <w:rPr>
          <w:sz w:val="36"/>
          <w:szCs w:val="36"/>
        </w:rPr>
        <w:t xml:space="preserve">Prohlídky zámku Fryštát s kastelánem mají úspěch</w:t>
      </w:r>
    </w:p>
    <w:p>
      <w:pPr/>
      <w:r>
        <w:rPr>
          <w:b w:val="1"/>
          <w:bCs w:val="1"/>
        </w:rPr>
        <w:t xml:space="preserve">Zámek Fryštát v Karviné nabízí kromě běžných zámeckých okruhů také netradiční prohlídky s kastelánem. Během nich se návštěvníci dozvědí spoustu zajímavostí a navštíví netypické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w:t>
      </w:r>
    </w:p>
    <w:p>
      <w:pPr/>
      <w:r>
        <w:rPr/>
        <w:t xml:space="preserve">Zájem o tyto prohlídky je stále velký, kapacita skýtá kolem patnácti míst, a to právě kvůli návštěvám netypických prostor.</w:t>
      </w:r>
      <w:br/>
    </w:p>
    <w:p>
      <w:pPr/>
      <w:r>
        <w:rPr>
          <w:b w:val="1"/>
          <w:bCs w:val="1"/>
        </w:rPr>
        <w:t xml:space="preserve">anketa: návštěvníci prohlídky: </w:t>
      </w:r>
      <w:r>
        <w:rPr/>
        <w:t xml:space="preserve">“Znáte zámek Fryštát?” “Ano” A proč jste si vybrali netypickou prohlídku dnešní?” “Kvůli dceři, protože jí to zajímá.” “Co vás láká nejvíce?” “Vnitřek, jak to vypadá, prostě všechno.” ”Jak se těšíš?” “Hodně.” “Zámků a hradů a míst, kde šlechta sídlila, to už jsme viděli, to už splývá. A toto je něco mimořádného.”</w:t>
      </w:r>
    </w:p>
    <w:p>
      <w:pPr/>
      <w:r>
        <w:rPr/>
        <w:t xml:space="preserve">Další termíny prohlídek s kastelánem najdete na webových stránkách zámku Fryštát.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2026-01-21T10:22:01+01:00</dcterms:created>
  <dcterms:modified xsi:type="dcterms:W3CDTF">2026-01-21T10:22:01+01:00</dcterms:modified>
</cp:coreProperties>
</file>

<file path=docProps/custom.xml><?xml version="1.0" encoding="utf-8"?>
<Properties xmlns="http://schemas.openxmlformats.org/officeDocument/2006/custom-properties" xmlns:vt="http://schemas.openxmlformats.org/officeDocument/2006/docPropsVTypes"/>
</file>