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Veletrh sociálních služeb zaplnil bruntálské náměstí</w:t>
      </w:r>
    </w:p>
    <w:p>
      <w:pPr/>
      <w:r>
        <w:rPr>
          <w:b w:val="1"/>
          <w:bCs w:val="1"/>
        </w:rPr>
        <w:t xml:space="preserve">Již 17. Veletrh sociálních služeb obsadilo centrum Bruntálu. Veletrh, pořádaný Odborem sociálních věcí města, se koná každé dva roky a přináší návštěvníkům nejen důležité informace, ale také zkušenosti a ukázky.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2026-05-21T11:33:27+02:00</dcterms:created>
  <dcterms:modified xsi:type="dcterms:W3CDTF">2026-05-21T11:33:27+02:00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