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p>
      <w:pPr>
        <w:pStyle w:val="Heading1"/>
      </w:pPr>
      <w:r>
        <w:rPr>
          <w:sz w:val="36"/>
          <w:szCs w:val="36"/>
        </w:rPr>
        <w:t xml:space="preserve">MEA bude řídit hospodaření s energiemi v Ostravě</w:t>
      </w:r>
    </w:p>
    <w:p>
      <w:pPr/>
      <w:r>
        <w:rPr>
          <w:b w:val="1"/>
          <w:bCs w:val="1"/>
        </w:rPr>
        <w:t xml:space="preserve">Ostrava chce lépe hospodařit s energiemi a proto bude založena Městská energetická agentura. Organizace by měla zajistit snižování nákladů například centralizováním nákupů nebo rozvojem dalších zdrojů energie. Sloužit bude výhradně městu, obvodům a městským společnostem.</w:t>
      </w:r>
    </w:p>
    <w:p>
      <w:pPr/>
      <w:r>
        <w:rPr/>
        <w:t xml:space="preserve">Založení Městské energetické agentury už nic nestojí v cestě. Její vznik posvětili ostravští zastupitelé. Půjde o společnost s ručením omezeným v jejím čele bude stát jednatel, renomovaný energetik Daniel Minařík, který vzešel z výběrového řízení. </w:t>
      </w:r>
    </w:p>
    <w:p>
      <w:pPr/>
      <w:r>
        <w:rPr>
          <w:b w:val="1"/>
          <w:bCs w:val="1"/>
        </w:rPr>
        <w:t xml:space="preserve">Daniel Minařík, jednatel Městské energetické agentury:</w:t>
      </w:r>
      <w:r>
        <w:rPr/>
        <w:t xml:space="preserve"> "Předpokládám, že se stane samotná agentura výrobcem elektrické energie, například z obnovitelných zdrojů, aby byly efektivně využívané třeba prostory, střechy a tak podobně. Střechy, které zejí prázdnotou, jsou relevantním obchodním zájmem nové zakládané společnosti."</w:t>
      </w:r>
    </w:p>
    <w:p>
      <w:pPr/>
      <w:r>
        <w:rPr/>
        <w:t xml:space="preserve">Cílem nové agentury je posílit energetickou soběstačnost města a efektivně řídit hospodaření s energiemi v  městských objektech i organizacích. Služby bude poskytovat výhradně městu, jeho 23 obvodům  a městským organizacím.</w:t>
      </w:r>
    </w:p>
    <w:p>
      <w:pPr/>
      <w:r>
        <w:rPr>
          <w:b w:val="1"/>
          <w:bCs w:val="1"/>
        </w:rPr>
        <w:t xml:space="preserve">Lucie Baránková Vilamová, náměstkyně primátora Ostravy: </w:t>
      </w:r>
      <w:r>
        <w:rPr/>
        <w:t xml:space="preserve">"Agentura by měla samozřejmě nakupovat energie, měla by vytvářet a generovat úspory do budoucna. Plánujeme v nějaké době, že měla i nakupovat energie sama. Měla by se starat o projekty, o dotační záležitosti."</w:t>
      </w:r>
    </w:p>
    <w:p>
      <w:pPr/>
      <w:r>
        <w:rPr/>
        <w:t xml:space="preserve">V současné době hledá agentura v centru Ostravy prostory, kde bude působit. Vedení města doufá, že v horizontu 5 - 10 let bude společnost schopna pokrýt i své provozní náklady. Ty by v příštím roce měl být asi 25 milionů korun. </w:t>
      </w:r>
    </w:p>
    <w:p>
      <w:pPr/>
      <w:r>
        <w:rPr/>
        <w:t xml:space="preserve">---</w:t>
      </w:r>
    </w:p>
    <w:p>
      <w:pPr/>
      <w:r>
        <w:rPr/>
        <w:t xml:space="preserve">NÁRŮST NÁKAZ COVIDEM</w:t>
      </w:r>
    </w:p>
    <w:p>
      <w:pPr/>
      <w:r>
        <w:rPr/>
        <w:t xml:space="preserve">Počet nakažených covidem v Česku stoupl na více než 4200 oproti 1500 na začátku září. Nejvíce ohroženi jsou senioři nad 65 let a lidé s vážnými nemocemi. U nich onemocnění často přechází do zápalu plic.</w:t>
      </w:r>
    </w:p>
    <w:p>
      <w:pPr/>
      <w:r>
        <w:rPr/>
        <w:t xml:space="preserve">OBNOVA OBCHODNÍ AKADEMIE V ČESKÉM TĚŠÍNĚ</w:t>
      </w:r>
    </w:p>
    <w:p>
      <w:pPr/>
      <w:r>
        <w:rPr/>
        <w:t xml:space="preserve">Obnova školy zasažené požárem v létě 2024 se protahuje kvůli skrytým škodám a odstoupení původních zhotovitelů. Nový dodavatel už pracuje na opravě stropu, hotovo má být v listopadu, oprava střechy začne nejdříve na jaře 2026. Celkové náklady se odhadují na více než 270 milionů korun, část pokryje pojišťovna, zbytek kraj.</w:t>
      </w:r>
    </w:p>
    <w:p>
      <w:pPr/>
      <w:r>
        <w:rPr/>
        <w:t xml:space="preserve">---</w:t>
      </w:r>
    </w:p>
    <w:p>
      <w:pPr>
        <w:pStyle w:val="Heading1"/>
      </w:pPr>
      <w:r>
        <w:rPr>
          <w:sz w:val="36"/>
          <w:szCs w:val="36"/>
        </w:rPr>
        <w:t xml:space="preserve">Jak dekarbonizace ovlivní ceny energií v České republice?</w:t>
      </w:r>
    </w:p>
    <w:p>
      <w:pPr/>
      <w:r>
        <w:rPr>
          <w:b w:val="1"/>
          <w:bCs w:val="1"/>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r>
        <w:rPr/>
        <w:t xml:space="preserve">---</w:t>
      </w:r>
    </w:p>
    <w:p>
      <w:pPr/>
      <w:r>
        <w:rPr/>
        <w:t xml:space="preserve">STIPENDIUM PRO BUDOUCÍ ZUBAŘE</w:t>
      </w:r>
    </w:p>
    <w:p>
      <w:pPr/>
      <w:r>
        <w:rPr/>
        <w:t xml:space="preserve">Nový Jičín nabízí studentům 4. a 5. ročníků zubního lékařství stipendium až 250 tisíc korun. Podmínkou je dvouletá praxe ve městě po ukončení studia. Žádosti lze podat do 30. září elektronicky či písemně na radnici.</w:t>
      </w:r>
    </w:p>
    <w:p>
      <w:pPr/>
      <w:r>
        <w:rPr/>
        <w:t xml:space="preserve">PONTOS SE PO POVODNI OTEVÍRÁ</w:t>
      </w:r>
    </w:p>
    <w:p>
      <w:pPr/>
      <w:r>
        <w:rPr/>
        <w:t xml:space="preserve">Krnovský domov Pontos, zasažený loňskou povodní, prošel roční rekonstrukcí za 15 milionů korun. Do tří opravených domků se nyní vrací všech 12 klientů s autismem a duševním onemocněním. Zařízení funguje jako komunitní bydlení pod krajskou organizací Harmonie.</w:t>
      </w:r>
    </w:p>
    <w:p>
      <w:pPr/>
      <w:r>
        <w:rPr/>
        <w:t xml:space="preserve">---</w:t>
      </w:r>
    </w:p>
    <w:p>
      <w:pPr>
        <w:pStyle w:val="Heading1"/>
      </w:pPr>
      <w:r>
        <w:rPr>
          <w:sz w:val="36"/>
          <w:szCs w:val="36"/>
        </w:rPr>
        <w:t xml:space="preserve">Tučňáci brýloví budou v Ostravě už za dva roky</w:t>
      </w:r>
    </w:p>
    <w:p>
      <w:pPr/>
      <w:r>
        <w:rPr>
          <w:b w:val="1"/>
          <w:bCs w:val="1"/>
        </w:rPr>
        <w:t xml:space="preserve">Tučňáci budou mít v Ostravě jihoafrické pobřeží se skálami, plážemi i vodopádem. Stavba unikátní expozice v zoologické zahradě byla slavnostně zahájena. Návštěvníci budou moci obdivovat i jejich podvodní život.</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(ODS), primátor Ostravy:</w:t>
      </w:r>
      <w:r>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b w:val="1"/>
          <w:bCs w:val="1"/>
        </w:rPr>
        <w:t xml:space="preserve">Jiří Novák, ředitel ZOO Ostrava: </w:t>
      </w:r>
      <w:r>
        <w:rPr/>
        <w:t xml:space="preserve">"Ty kameny, na které jsme klepali, tak představují vlastně bouldery. Z takových boulderů bychom byli rádi, aby vlastně ta expozice byla od základů vytvořená."</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ve Zlíně, možná ve Dvoře Králové, ale příliš rozšíření v naší České republice nejsou. Takže je to něco originálního, zajímavého, co posune naši zoologickou zahradu dál."</w:t>
      </w:r>
    </w:p>
    <w:p>
      <w:pPr/>
      <w:r>
        <w:rPr/>
        <w:t xml:space="preserve">Kolonie tučňáků brýlatých se bude zvětšovat postupně a protože jsou velmi nároční na kvalitu vody, jejich konečné množství bude záležet na technologii, která bude vodu čistit. Chovatelé předpokládá se 15 až 20 jedinců.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2026-04-29T20:15:41+02:00</dcterms:created>
  <dcterms:modified xsi:type="dcterms:W3CDTF">2026-04-29T20:15:41+02:00</dcterms:modified>
</cp:coreProperties>
</file>

<file path=docProps/custom.xml><?xml version="1.0" encoding="utf-8"?>
<Properties xmlns="http://schemas.openxmlformats.org/officeDocument/2006/custom-properties" xmlns:vt="http://schemas.openxmlformats.org/officeDocument/2006/docPropsVTypes"/>
</file>