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Montessori ZŠ Úsměv uspořádala podzimní jarmark</w:t>
      </w:r>
    </w:p>
    <w:p>
      <w:pPr/>
      <w:r>
        <w:rPr>
          <w:b w:val="1"/>
          <w:bCs w:val="1"/>
        </w:rPr>
        <w:t xml:space="preserve">Montessori základní škola Úsměv v Havířově má školní farmu. Vždy na podzim pořádá jarmark. Žáci se v letošním roce mohli pochlubit opravdu bohatou úrodou, za kterou ale stojí hodně práce.</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p>
      <w:pPr/>
      <w:r>
        <w:rPr/>
        <w:t xml:space="preserve">---</w:t>
      </w:r>
    </w:p>
    <w:p>
      <w:pPr>
        <w:pStyle w:val="Heading1"/>
      </w:pPr>
      <w:r>
        <w:rPr>
          <w:sz w:val="36"/>
          <w:szCs w:val="36"/>
        </w:rPr>
        <w:t xml:space="preserve">Dům umění oslaví sto let s novým interiérem</w:t>
      </w:r>
    </w:p>
    <w:p>
      <w:pPr/>
      <w:r>
        <w:rPr>
          <w:b w:val="1"/>
          <w:bCs w:val="1"/>
        </w:rPr>
        <w:t xml:space="preserve">Galerie výtvarného umění v Ostravě provádí rekonstrukci zázemí pro návštěvníky v památkově chráněném Domě umění z roku 1926. Výstavní budova se uzavřela 21. července a práce potrvají do konce roku.</w:t>
      </w:r>
    </w:p>
    <w:p>
      <w:pPr/>
      <w:r>
        <w:rPr/>
        <w:t xml:space="preserve">Ostravský Dům umění si v roce 2026 připomene sto let od  svého otevření. V této souvislosti Galerie výtvarného umění v Ostravě  provádí úpravy veřejně přístupných částí interiéru. Vznikne tak nový  vstupní prostor s pokladnou, prodejní koutek a šatna, propojená s dětskou  zónou.</w:t>
      </w:r>
    </w:p>
    <w:p>
      <w:pPr/>
      <w:r>
        <w:rPr>
          <w:b w:val="1"/>
          <w:bCs w:val="1"/>
        </w:rPr>
        <w:t xml:space="preserve">Jiří Jůza, ředitel GVUO: </w:t>
      </w:r>
      <w:r>
        <w:rPr/>
        <w:t xml:space="preserve">„Při přípravě velkých náročných  výstav jsme se rozhodli, že je potřeba se připravit, Dům umění navonět a při té  příležitosti udělat také některé důležité strukturální změny.“</w:t>
      </w:r>
    </w:p>
    <w:p>
      <w:pPr/>
      <w:r>
        <w:rPr/>
        <w:t xml:space="preserve">Ve vestibulu a v přilehlých místech v přízemí bude po  více než patnácti letech obnoveno vybavení, včetně nábytku, podle návrhu designéra  Tomáše Svobody.</w:t>
      </w:r>
    </w:p>
    <w:p>
      <w:pPr/>
      <w:r>
        <w:rPr>
          <w:b w:val="1"/>
          <w:bCs w:val="1"/>
        </w:rPr>
        <w:t xml:space="preserve">Tomáš Svoboda, designér:</w:t>
      </w:r>
      <w:r>
        <w:rPr/>
        <w:t xml:space="preserve"> „Chceme vstoupit nějakými  současnými prvky, mobiliářem do historické budovy galerie tak, aby ty prvky  byly kvalitní, nadčasové a nějakým způsobem souzněly s tou historickou  architekturou.“</w:t>
      </w:r>
    </w:p>
    <w:p>
      <w:pPr/>
      <w:r>
        <w:rPr/>
        <w:t xml:space="preserve">Instalována budou například nová závěsná kruhová svítidla,  která interiéry přiblíží původní podobě z roku 1926. A také nový orientační  systém.</w:t>
      </w:r>
    </w:p>
    <w:p>
      <w:pPr/>
      <w:r>
        <w:rPr>
          <w:b w:val="1"/>
          <w:bCs w:val="1"/>
        </w:rPr>
        <w:t xml:space="preserve">Robert Vojtěch Novák, grafický designér:</w:t>
      </w:r>
      <w:r>
        <w:rPr/>
        <w:t xml:space="preserve"> „Změní se funkce  některých prostor, některé informace je potřeba vysunout do popředí, jiné zase  upozadit.“</w:t>
      </w:r>
    </w:p>
    <w:p>
      <w:pPr/>
      <w:r>
        <w:rPr/>
        <w:t xml:space="preserve">    Dům umění v novém interiérovém kabátě bude znovu  otevřen v lednu příštího roku.</w:t>
      </w:r>
    </w:p>
    <w:p>
      <w:pPr/>
      <w:r>
        <w:rPr/>
        <w:t xml:space="preserve">---</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Studénka dává šanci i novým nápadům náctiletých</w:t>
      </w:r>
    </w:p>
    <w:p>
      <w:pPr/>
      <w:r>
        <w:rPr>
          <w:b w:val="1"/>
          <w:bCs w:val="1"/>
        </w:rPr>
        <w:t xml:space="preserve">Studénecká radnice vyhlásila další ročník participativního rozpočtu, díky kterému mohou obyvatelé rozhodnout o využití části městských financí. Pro letošek změnila pravidla. Poprvé mohou své podněty přihlásit i lidé mladší osmnácti let.</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w:t>
      </w:r>
    </w:p>
    <w:p>
      <w:pPr/>
      <w:r>
        <w:rPr/>
        <w:t xml:space="preserve">---</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8-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2026-05-17T20:03:44+02:00</dcterms:created>
  <dcterms:modified xsi:type="dcterms:W3CDTF">2026-05-17T20:03:44+02:00</dcterms:modified>
</cp:coreProperties>
</file>

<file path=docProps/custom.xml><?xml version="1.0" encoding="utf-8"?>
<Properties xmlns="http://schemas.openxmlformats.org/officeDocument/2006/custom-properties" xmlns:vt="http://schemas.openxmlformats.org/officeDocument/2006/docPropsVTypes"/>
</file>