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strategický plán města bude navazovat na končící</w:t>
      </w:r>
    </w:p>
    <w:p>
      <w:pPr/>
      <w:r>
        <w:rPr>
          <w:b w:val="1"/>
          <w:bCs w:val="1"/>
        </w:rPr>
        <w:t xml:space="preserve">Město Bruntál přialo strategický plán rozvoje, jehož platnost končí právě v letošním roce. Vedení města v spolupráci se zhotovitelskou společností KPMG proto uspořádalo setkání s veřejností pro získání námětů pro nový strategický plán od roku 2026.</w:t>
      </w:r>
    </w:p>
    <w:p>
      <w:pPr/>
      <w:r>
        <w:rPr/>
        <w:t xml:space="preserve">  Na  setkání s občany v prostorách Střední průmyslové školy byly  shrnuty nové vize, náměty a nápady, které budou základem pro  projednání v městském zastupitelstvu.</w:t>
      </w:r>
    </w:p>
    <w:p>
      <w:pPr/>
      <w:r>
        <w:rPr>
          <w:b w:val="1"/>
          <w:bCs w:val="1"/>
        </w:rPr>
        <w:t xml:space="preserve">  Petr  Rys (STAN), místostarosta Bruntálu: </w:t>
      </w:r>
      <w:r>
        <w:rPr/>
        <w:t xml:space="preserve">„Já jsem moc potěšen, že  občané našeho města se zapojili, že chtějí diskutovat a chtějí  připravovat novou strategii. Poté, co společnost KPMG zpracuje  podněty z dnešního jednání, proběhne jednání se zastupiteli  města, které proběhne 4. listopadu s tím, že předpokládáme,  že na prosincovém jednání zastupitelstva bude tato aktualizovaná  strategie schválena. Jsou to oblasti, které jsou definované už  stávajícím strategickým plánem a my je budeme dále rozvíjet.“</w:t>
      </w:r>
    </w:p>
    <w:p>
      <w:pPr/>
      <w:r>
        <w:rPr>
          <w:b w:val="1"/>
          <w:bCs w:val="1"/>
        </w:rPr>
        <w:t xml:space="preserve">  Martin  Henč (ANO), starosta Bruntálu: </w:t>
      </w:r>
      <w:r>
        <w:rPr/>
        <w:t xml:space="preserve">„Já považuji strategický plán  každého města za velmi důležitý dokument, téměř závazný,  protože strategický plán, který tady byl, končí jeho platnost,  byl pro nás, můžu říct, až přímo kompasem. Kompasem, který  určoval směr a myslím si, že ten směr byl správný, protože  Bruntál se vyvíjí. Za mě se Bruntál vyvíjí správným směrem  a abychom v tom mohli pokračovat, tak potřebujeme navázat na tu  strategii novou a všechny ta věci, které jsou v nějakém rozvoji,  ty, které se dokonce připravují, aby s v nich pokračovalo dále a  mohlo se navázat, to znamená, že ta strategie pro rozvoj města je  velmi důležitá.“</w:t>
      </w:r>
    </w:p>
    <w:p>
      <w:pPr/>
      <w:r>
        <w:rPr/>
        <w:t xml:space="preserve">  Možnost  doplnění dalších nápadů a podnětů dostanou také ti, kteří  se aktuálního jednání nemohli účastnit.</w:t>
      </w:r>
    </w:p>
    <w:p>
      <w:pPr/>
      <w:r>
        <w:rPr>
          <w:b w:val="1"/>
          <w:bCs w:val="1"/>
        </w:rPr>
        <w:t xml:space="preserve">  Martin  Henč (ANO), starosta Bruntálu:</w:t>
      </w:r>
      <w:r>
        <w:rPr/>
        <w:t xml:space="preserve"> „Dnešním dnem příprava  strategie nekončí a já bych chtě všem občanům, kteří neměli  tu možnost dneska se dostavit, tak doporučuji další termín a to  je termín konání zastupitelstva, kdy po ukončení zastupitelstva  bude znovu tady tento blok, na možnost dát podněty a vyjádřit se  ke strategii právě pro naše občany.“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2026-02-06T17:44:21+01:00</dcterms:created>
  <dcterms:modified xsi:type="dcterms:W3CDTF">2026-02-06T17:44:21+01:00</dcterms:modified>
</cp:coreProperties>
</file>

<file path=docProps/custom.xml><?xml version="1.0" encoding="utf-8"?>
<Properties xmlns="http://schemas.openxmlformats.org/officeDocument/2006/custom-properties" xmlns:vt="http://schemas.openxmlformats.org/officeDocument/2006/docPropsVTypes"/>
</file>