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se připravují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Rodiče ze Slezské mají poslední možnost využít Corrency</w:t>
      </w:r>
    </w:p>
    <w:p>
      <w:pPr/>
      <w:r>
        <w:rPr>
          <w:b w:val="1"/>
          <w:bCs w:val="1"/>
        </w:rPr>
        <w:t xml:space="preserve">Městský obvod se i letos rozhodl přispět dětem na volnočasové aktivity, a to skrze systém Corrency. O podporu se letos přihlásil rekordní počet zájemců, kteří mohou využít až 1000 korun na kroužky nejen ve Slezské Ostravě. Registrovat se do projektu mohou obyvatelé už jen do konce listopadu.</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p>
      <w:pPr/>
      <w:r>
        <w:rPr/>
        <w:t xml:space="preserve">---</w:t>
      </w:r>
    </w:p>
    <w:p>
      <w:pPr>
        <w:pStyle w:val="Heading1"/>
      </w:pPr>
      <w:r>
        <w:rPr>
          <w:sz w:val="36"/>
          <w:szCs w:val="36"/>
        </w:rPr>
        <w:t xml:space="preserve">Umělou inteligenci využívají žáci i učitelé</w:t>
      </w:r>
    </w:p>
    <w:p>
      <w:pPr/>
      <w:r>
        <w:rPr>
          <w:b w:val="1"/>
          <w:bCs w:val="1"/>
        </w:rPr>
        <w:t xml:space="preserve">Umělá inteligence v současnosti plní nadpisy článků i televizní vysílání a málokdo se s tímto pojmem ještě nesetkal. Využití najde při práci i ve volném čase a je rozšířená mezi všechny věkové kategorie. AI používají taky učitelé a žáci na slezskoostravských základních školách, a to už i na prvním stupni.</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2026-05-30T20:10:14+02:00</dcterms:created>
  <dcterms:modified xsi:type="dcterms:W3CDTF">2026-05-30T20:10:14+02:00</dcterms:modified>
</cp:coreProperties>
</file>

<file path=docProps/custom.xml><?xml version="1.0" encoding="utf-8"?>
<Properties xmlns="http://schemas.openxmlformats.org/officeDocument/2006/custom-properties" xmlns:vt="http://schemas.openxmlformats.org/officeDocument/2006/docPropsVTypes"/>
</file>