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ocenila projekty prevence kriminality</w:t>
      </w:r>
    </w:p>
    <w:p>
      <w:pPr/>
      <w:r>
        <w:rPr>
          <w:b w:val="1"/>
          <w:bCs w:val="1"/>
        </w:rPr>
        <w:t xml:space="preserve">Bezpečnost je jednou z hlavních priorit vedení ostravského magistrátu. V této oblasti je pak asi nejefektivnější prevence a proto se město dlouhodobě snaží projekty z této oblasti podporovat. Patří k tomu i každoroční udělování Cen prevence kriminality.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Dostupnost vzdělání pro všechny je velmi důležitá</w:t>
      </w:r>
    </w:p>
    <w:p>
      <w:pPr/>
      <w:r>
        <w:rPr>
          <w:b w:val="1"/>
          <w:bCs w:val="1"/>
        </w:rPr>
        <w:t xml:space="preserve">Dostupnost vzdělání pro všechny je v Ostravě jednou z důležitých priorit vedení města. Protože je potřeba sdílet příklady dobré praxe, uspořádal magistrát na téma Desegregace ve vzdělávání konferenci, kde přednášeli a diskutovali lidé, kteří s touto problematikou mají zkušenosti.</w:t>
      </w:r>
    </w:p>
    <w:p>
      <w:pPr/>
      <w:r>
        <w:rPr/>
        <w:t xml:space="preserve">Ostrava považuje vzdělávání za jednu ze svých dlouhodobých priorit. Klíčovým tématem je dostupnost kvalitního školství pro všechny děti a žáky. Těmito otázkami se zabývala konference Desegregace ve vzdělávání konaná ve Středisku volného času Korunka. Tomuto druhému ročníku předcházely kulaté stoly v Nové radnici.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"Nejsou to jen otázky sociální, ale také například psychické či fyzické handicapy. A my tady už podruhé sdílíme dobrou praxi a zkušenosti s prací s těmito dětmi. Jak nastavit školy tak, aby fungovaly a byly úplně pro všechny."</w:t>
      </w:r>
    </w:p>
    <w:p>
      <w:pPr/>
      <w:r>
        <w:rPr/>
        <w:t xml:space="preserve">V Ostravě řeší podobné problémy jako třeba v Košicích, ze kterých přijela náměstkyně primátora.</w:t>
      </w:r>
    </w:p>
    <w:p>
      <w:pPr/>
      <w:r>
        <w:rPr>
          <w:b w:val="1"/>
          <w:bCs w:val="1"/>
        </w:rPr>
        <w:t xml:space="preserve">Lucia Gurbáľová, náměstkyně primátora Košic:</w:t>
      </w:r>
      <w:r>
        <w:rPr/>
        <w:t xml:space="preserve"> "Potřebujeme instalovat do výchovně vzdělávacího procesu i děti z nelegálních osad a z různých jiných etnických skupin. Momentálně nám narostla skupina ukrajinských dětí."</w:t>
      </w:r>
    </w:p>
    <w:p>
      <w:pPr/>
      <w:r>
        <w:rPr/>
        <w:t xml:space="preserve">Mezi přednášejícími byli mimo jiné i zástupci Prahy nebo Brna, kde musejí desegregaci také řešit.</w:t>
      </w:r>
    </w:p>
    <w:p>
      <w:pPr/>
      <w:r>
        <w:rPr>
          <w:b w:val="1"/>
          <w:bCs w:val="1"/>
        </w:rPr>
        <w:t xml:space="preserve">Zdeněk Papoušek (ODS), senátor, pedagog, sociolog:</w:t>
      </w:r>
      <w:r>
        <w:rPr/>
        <w:t xml:space="preserve"> "V Brně je pár škol, kde je segregace jako velká. To se týká hlavně romských dětí, ale také ukrajinských dětí."</w:t>
      </w:r>
    </w:p>
    <w:p>
      <w:pPr/>
      <w:r>
        <w:rPr/>
        <w:t xml:space="preserve">Ostravský magistrát se aktivně podílí na zprostředkovávání různých forem odborné spolupráce mezi všemi aktéry segregace procesu již delší dobu a chystá řadu dalších setkání a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pokusí prodat pivnici Spolek jinému zájemci</w:t>
      </w:r>
    </w:p>
    <w:p>
      <w:pPr/>
      <w:r>
        <w:rPr>
          <w:b w:val="1"/>
          <w:bCs w:val="1"/>
        </w:rPr>
        <w:t xml:space="preserve">Ostrava odkoupí zpátky pivnici Spolek, kterou před několika lety prodala. Nový majitel totiž neprovedl slíbenou rekonstrukci a tak město rozhodlo o rozvázání smlouvy. Objekt se pokusí znovu prodat jinému zájemci.</w:t>
      </w:r>
    </w:p>
    <w:p>
      <w:pPr/>
      <w:r>
        <w:rPr/>
        <w:t xml:space="preserve">Pivnice Spolek vznikla už v roce 1902 a původně se jmenovala Na Společenstvu. Stojí v centru Ostravy na Nádražní ulici a za budovou je i velká zahrádka. Ideální místo, kde by se jí mělo dařit. Nicméně je už řadu let zavřená a před 4 lety ji město jako majitel prodalo zájemci za 9,5 milionů korun s tím, že ji opraví a obnoví její zašlou slávu. Nestalo se ale nic a dům dále chátral.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Vlastník vlastně ten projekt nechal, abych to tak řekl kulantně, zamrznout. Nedělo se tam nic z těch aktivit, které se dít měly. Je tam trošičku dohadování o tom, kdo na tom nese jakou míru zavinění, jestli nebyl součinný on nebo nebylo součinné město."</w:t>
      </w:r>
    </w:p>
    <w:p>
      <w:pPr/>
      <w:r>
        <w:rPr/>
        <w:t xml:space="preserve">Zastupitelstvo města proto rozhodlo, že ukončí s novým majitelem smluvní vztah a Spolek koupí zpět. Aby byla transakce co nejrychlejší, rozhodlo vedení města, že nebude požadovat sankce v plné výši.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"Kdybychom se nedomluvili, tak bychom pravděpodobně skončili u soudního sporu. Kdybychom se museli s investorem soudit o ten náš nárok, nevíme, jak by ten soud dopadl. Každopádně víme, že by nám to zablokovalo jakékoliv nakládání s tím Spolkem na několik let, než by ten soud proběhl."</w:t>
      </w:r>
    </w:p>
    <w:p>
      <w:pPr/>
      <w:r>
        <w:rPr/>
        <w:t xml:space="preserve">Smluvní sankce mohly být až 1,5 milionů korun. Město je ale nakonec sníží na asi 450 tisíc a majiteli vrátí 9 milionů a 50 tisíc korun. Hned potom objekt znovu nabídne k prodeji.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7-1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2026-06-27T02:45:42+02:00</dcterms:created>
  <dcterms:modified xsi:type="dcterms:W3CDTF">2026-06-27T02:45:42+02:00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