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ladí rozpočet na příští rok</w:t>
      </w:r>
    </w:p>
    <w:p>
      <w:pPr/>
      <w:r>
        <w:rPr>
          <w:b w:val="1"/>
          <w:bCs w:val="1"/>
        </w:rPr>
        <w:t xml:space="preserve">Vedení obce v Horní Suché se sešlo na posledním projednávání návrhu rozpočtu na rok 2026. Zastupitelé budou rozpočet schvalovat 16. prosince.</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1-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2026-05-15T02:16:35+02:00</dcterms:created>
  <dcterms:modified xsi:type="dcterms:W3CDTF">2026-05-15T02:16:35+02:00</dcterms:modified>
</cp:coreProperties>
</file>

<file path=docProps/custom.xml><?xml version="1.0" encoding="utf-8"?>
<Properties xmlns="http://schemas.openxmlformats.org/officeDocument/2006/custom-properties" xmlns:vt="http://schemas.openxmlformats.org/officeDocument/2006/docPropsVTypes"/>
</file>