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Bílovec se pyšní unikátním vánočním stromem</w:t>
      </w:r>
    </w:p>
    <w:p>
      <w:pPr/>
      <w:r>
        <w:rPr>
          <w:b w:val="1"/>
          <w:bCs w:val="1"/>
        </w:rPr>
        <w:t xml:space="preserve">Vánoční stromy postupně rozzářily celý kraj. V Bílovci ale v první prosincovou sobotu rozsvítili strom, jaký nemá žádné jiné město. Slezské náměstí už třetím rokem zdobí unikátní instalace z kovu, která je moderní a ekologickou alternativou.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</w:t>
      </w:r>
      <w:br/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2026-01-30T00:12:13+01:00</dcterms:created>
  <dcterms:modified xsi:type="dcterms:W3CDTF">2026-01-30T00:12:13+01:00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