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19.12.2025, 16:20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Novojičínský expres</w:t>
      </w:r>
    </w:p>
    <w:p>
      <w:pPr>
        <w:pStyle w:val="Heading1"/>
      </w:pPr>
      <w:r>
        <w:rPr>
          <w:sz w:val="36"/>
          <w:szCs w:val="36"/>
        </w:rPr>
        <w:t xml:space="preserve">Programové dotace cílí i na stomatology</w:t>
      </w:r>
    </w:p>
    <w:p>
      <w:pPr/>
      <w:r>
        <w:rPr>
          <w:b w:val="1"/>
          <w:bCs w:val="1"/>
        </w:rPr>
        <w:t xml:space="preserve">Město rozdělí v příštím roce mezi spolky, organizace i jednotlivce více než 32 milionů korun. Tyto peníze jsou v rámci programových dotací určeny například na podporu sportu, kultury, volnočasovou nebo sociální oblast.</w:t>
      </w:r>
    </w:p>
    <w:p>
      <w:pPr/>
      <w:r>
        <w:rPr/>
        <w:t xml:space="preserve">Programové dotace, to jsou peníze z rozpočtu města na podporu sportu, kultury, obnovu kulturních památek, volnočasovou a sociální oblast, hospicovou péči a na domovní čistírny odpadních vod. Spolky, organizace i jednotlivci o ně žádali na podzim. Rozpočet roku 2026 na ně myslí částkou 32,2 milionů korun. </w:t>
      </w:r>
    </w:p>
    <w:p>
      <w:pPr/>
      <w:r>
        <w:rPr>
          <w:b w:val="1"/>
          <w:bCs w:val="1"/>
        </w:rPr>
        <w:t xml:space="preserve">Ondřej Syrovátka (ZELENÍ), 1. místostarosta Nového Jičína </w:t>
      </w:r>
      <w:r>
        <w:rPr/>
        <w:t xml:space="preserve">“Jedna taková novinka jsou dotace na čistírny odpadních vod, které jsme sice už měli, ale ty podmínky se výrazy změnily a hlavně jsou příznivější pro žadatele. Dosud bylo možné žádat dotaci maximálně ve výši 40 tisíc korun na domácí čističku, s tím, že to bylo maximálně 50 procent uznatelných nákladů. Nově je možné získat až třikrát více, a to 120 tisíc korun. Tato částka se skládá ze dvou částí. Jednou z nich je paušální příspěvek 50 tisíc korun na související práce, jako instalace, výkopové práce a podobně. A ta druhá částka, 70 tisíc korun, je dotace na samotnou čističku. Věříme tomu, že to bude motivovat lidi, kteří nemají přístup k kanalizaci a nemají to ještě řešeno v souladu se zákonem, aby si tu čističku pořídili a tím pádem samozřejmě, aby i ta ekologická situace ve městě byla lepší.”</w:t>
      </w:r>
    </w:p>
    <w:p>
      <w:pPr/>
      <w:r>
        <w:rPr/>
        <w:t xml:space="preserve">Největší objem prostředků je vyčleněn na sociální oblast. Mezi organizace, které pomáhají občanům zvládat jejich životní situace, od zdravotních postižení až po hospicovou péči, půjde 14 milionu korun.</w:t>
      </w:r>
    </w:p>
    <w:p>
      <w:pPr/>
      <w:r>
        <w:rPr>
          <w:b w:val="1"/>
          <w:bCs w:val="1"/>
        </w:rPr>
        <w:t xml:space="preserve">Stanislav Kopecký (ANO), starosta Nového Jičína: </w:t>
      </w:r>
      <w:r>
        <w:rPr/>
        <w:t xml:space="preserve">“Co se týče toho ranku programových dotací, tak opravdu musím vyzdvihnout, že naše město jedná velmi sociálně, zastupitelé schválili dotaci v oblasti sociálních věcí, ať je to na podporu dobrovolníků, péčových služeb nebo služeb terénních. To financování je zajímavé tím, že jako jediné ORP máme společné financování prostřednictvím Fondu sociálních služeb, což znamená, že ty ostatní obce okolo Nového Jičína také přispívají na chod sociálních služeb, které užívají nejen občany našeho města, ale i obyvatele těch okolních malých obcí a měst.”</w:t>
      </w:r>
    </w:p>
    <w:p>
      <w:pPr/>
      <w:r>
        <w:rPr/>
        <w:t xml:space="preserve">Dotační novinkou je stipendium pro studenty zubního lékařství. Získat mohou příspěvek ve výši 250 tisíc korun, pokud se zavážou, že po dosažení vzdělání odslouží dva roky praxe v Novém Jičíně. Letos bylo přiděleno první stipendium. Podporu zubařů zajišťuje i další dotační program.  </w:t>
      </w:r>
    </w:p>
    <w:p>
      <w:pPr/>
      <w:r>
        <w:rPr>
          <w:b w:val="1"/>
          <w:bCs w:val="1"/>
        </w:rPr>
        <w:t xml:space="preserve">Stanislav Kopecký (ANO), starosta Nového Jičína: </w:t>
      </w:r>
      <w:r>
        <w:rPr/>
        <w:t xml:space="preserve">“Držíme dotační tituly, co se týče podpory stomatologů, ve výši jednoho milionu korun. Tyto peníze slouží proto, aby co nejvíce zubařů v našem městě přijalo co největší počet občanů města.”</w:t>
      </w:r>
    </w:p>
    <w:p>
      <w:pPr/>
      <w:r>
        <w:rPr/>
        <w:t xml:space="preserve">Na sport půjde příští rok 13,5 milionů korun. Z dotačních programů byla vyjmuta tělovýchovná jednota, která převedla sportoviště na město. To bude výdaje na provoz, údržbu a investice hradit z rozpočtu. Pro rok 2026 počítá s částkou 10 milionů korun.</w:t>
      </w:r>
    </w:p>
    <w:p>
      <w:pPr/>
      <w:r>
        <w:rPr/>
        <w:t xml:space="preserve">A dále třeba na aktivity v kultuře a obnovu kulturních památek je v dotačním balíku suma dosahující téměř pěti milionů korun. </w:t>
      </w:r>
    </w:p>
    <w:p>
      <w:pPr/>
      <w:r>
        <w:rPr/>
        <w:t xml:space="preserve">---</w:t>
      </w:r>
    </w:p>
    <w:p>
      <w:pPr>
        <w:pStyle w:val="Heading1"/>
      </w:pPr>
      <w:r>
        <w:rPr>
          <w:sz w:val="36"/>
          <w:szCs w:val="36"/>
        </w:rPr>
        <w:t xml:space="preserve">Škola vánoční výstavou oslavila i výročí vzniku</w:t>
      </w:r>
    </w:p>
    <w:p>
      <w:pPr/>
      <w:r>
        <w:rPr>
          <w:b w:val="1"/>
          <w:bCs w:val="1"/>
        </w:rPr>
        <w:t xml:space="preserve">Den otevřených dveří spojený s vánoční výstavou připomněl kulaté výročí založení Praktické školy a odborného učiliště. Dětem se speciálními vzdělávacími potřebami se věnuje čtyřicet let.</w:t>
      </w:r>
    </w:p>
    <w:p>
      <w:pPr/>
      <w:r>
        <w:rPr/>
        <w:t xml:space="preserve">Do areálu Praktické školy a odborného učiliště na Bezručově ulici dorazili na vánoční výstavu a Den otevřených dveří současní žáci a jejich rodiče, absolventi a také děti, pro které by se mohla škola stát další možností vzdělávání. </w:t>
      </w:r>
    </w:p>
    <w:p>
      <w:pPr/>
      <w:r>
        <w:rPr>
          <w:b w:val="1"/>
          <w:bCs w:val="1"/>
        </w:rPr>
        <w:t xml:space="preserve">Andrea Havlíková, ředitelka OU a PrŠ Nový Jičín: </w:t>
      </w:r>
      <w:r>
        <w:rPr/>
        <w:t xml:space="preserve">“Prioritně Den otevřených dveří a vánoční výstava je určen jako náborová akce pro budoucí žáky, ale vracejí se tady k nám bývalí žáci, bývalí zaměstnanci školy a přátelé školy obecně.”</w:t>
      </w:r>
    </w:p>
    <w:p>
      <w:pPr/>
      <w:r>
        <w:rPr/>
        <w:t xml:space="preserve">Velký obdiv sklidila venku naaranžovaná výstava vánočních výrobků, které žáci školy připravili s podporou svých učitelů.  </w:t>
      </w:r>
    </w:p>
    <w:p>
      <w:pPr/>
      <w:r>
        <w:rPr>
          <w:b w:val="1"/>
          <w:bCs w:val="1"/>
        </w:rPr>
        <w:t xml:space="preserve">návštěvníci akce:</w:t>
      </w:r>
    </w:p>
    <w:p>
      <w:pPr/>
      <w:r>
        <w:rPr/>
        <w:t xml:space="preserve">“Výrobky jsou krásné, už jsem si jeden objednala.” </w:t>
      </w:r>
    </w:p>
    <w:p>
      <w:pPr/>
      <w:r>
        <w:rPr/>
        <w:t xml:space="preserve">“Je to krásné, jsou tu šikovní lidé.” </w:t>
      </w:r>
    </w:p>
    <w:p>
      <w:pPr/>
      <w:r>
        <w:rPr/>
        <w:t xml:space="preserve">“Mají to krásné, nevím, co dřív, ještě se dívám, ale určitě něco koupím.” </w:t>
      </w:r>
    </w:p>
    <w:p>
      <w:pPr/>
      <w:r>
        <w:rPr/>
        <w:t xml:space="preserve">Vyzdoben byl také interiér školy, a to nejen v souvislosti s vánoční výstavou. Škola si touto akcí rovněž připomněla 40 let své existence. </w:t>
      </w:r>
    </w:p>
    <w:p>
      <w:pPr/>
      <w:r>
        <w:rPr>
          <w:b w:val="1"/>
          <w:bCs w:val="1"/>
        </w:rPr>
        <w:t xml:space="preserve">Andrea Havlíková, ředitelka OU a PrŠ Nový Jičín: </w:t>
      </w:r>
      <w:r>
        <w:rPr/>
        <w:t xml:space="preserve">“Letos v září jsme oslavili 40. výročí školy, vzhledem k elektroinstalaci, která ve škole probíhala, jsme to nemohli oslavit v září, takže aspoň jako malou vzpomínku jsme připravili výstavu fotografií.”</w:t>
      </w:r>
    </w:p>
    <w:p>
      <w:pPr/>
      <w:r>
        <w:rPr/>
        <w:t xml:space="preserve">Škola byla otevřena 1. září 1985 jako Zvláštní odborné učiliště a Výchovný ústav mládeže, vyučoval se tu obor Obchodní provoz se zaměřením na přípravu jídel a obor Stavební výroba. Dnes škola nabízí výuku pro žáky s mentálním postižením, poruchou autistického spektra a kombinovanými vadami ve třech oblastech.  </w:t>
      </w:r>
    </w:p>
    <w:p>
      <w:pPr/>
      <w:r>
        <w:rPr>
          <w:b w:val="1"/>
          <w:bCs w:val="1"/>
        </w:rPr>
        <w:t xml:space="preserve">Andrea Havlíková, ředitelka OU a PrŠ Nový Jičín: </w:t>
      </w:r>
      <w:r>
        <w:rPr/>
        <w:t xml:space="preserve">“Máme tři učební obory s výučním listem. Máme kuchařské práce, zahradnické práce, strojírenské práce. Připravujeme žáky na budoucí profesní život, ale nejen profesní, ale také osobní. Snažíme se je posunout tak do života, aby se byli schopni co nejvíc začlenit.”</w:t>
      </w:r>
    </w:p>
    <w:p>
      <w:pPr/>
      <w:r>
        <w:rPr>
          <w:b w:val="1"/>
          <w:bCs w:val="1"/>
        </w:rPr>
        <w:t xml:space="preserve">Stanislav Grundza, návštěvník akce: </w:t>
      </w:r>
      <w:r>
        <w:rPr/>
        <w:t xml:space="preserve">“Je to tady nádherná škola, opravdu. A přeji si tady chodit, přeji si dělat kuchaře, ale potom, až odejdu z tady té školy, tak začnu dělat pohřebáka. Přeji si, aby všichni byli zdraví, aby byli všichni v pohodě, přeji krásné vánoční svátky a chci, aby se lidi měli rádi celý život.”</w:t>
      </w:r>
    </w:p>
    <w:p>
      <w:pPr/>
      <w:r>
        <w:rPr/>
        <w:t xml:space="preserve">Praktická škola a odborné učiliště o sobě dává vědět také pořádáním například pěvecké soutěže Doremi nebo taneční kolony. </w:t>
      </w:r>
    </w:p>
    <w:p>
      <w:pPr/>
      <w:r>
        <w:rPr/>
        <w:t xml:space="preserve">---</w:t>
      </w:r>
    </w:p>
    <w:p>
      <w:pPr>
        <w:pStyle w:val="Heading1"/>
      </w:pPr>
      <w:r>
        <w:rPr>
          <w:sz w:val="36"/>
          <w:szCs w:val="36"/>
        </w:rPr>
        <w:t xml:space="preserve">NJ historický regiment se předvedl u Slavkova</w:t>
      </w:r>
    </w:p>
    <w:p>
      <w:pPr/>
      <w:r>
        <w:rPr>
          <w:b w:val="1"/>
          <w:bCs w:val="1"/>
        </w:rPr>
        <w:t xml:space="preserve">Rekonstrukce bitvy u Slavkova se zúčastnili také nadšenci klubu vojenské historie z Novojičínska. Od významného střetu Napoleonských válek letos uplynulo 220 let.</w:t>
      </w:r>
    </w:p>
    <w:p>
      <w:pPr/>
      <w:r>
        <w:rPr/>
        <w:t xml:space="preserve">Bitva Tří císařů se odehrála 2. prosince 1805 poblíž Slavkova u Brna. Velkolepé rekonstrukce této události se v daném termínu pořádají od devadesátých let. Letos, v roce 220. výročí, se tu sešli nadšenci vojenské historie z 15 zemí světa. Mezi nimi také ti z Novojičínska. </w:t>
      </w:r>
    </w:p>
    <w:p>
      <w:pPr/>
      <w:r>
        <w:rPr>
          <w:b w:val="1"/>
          <w:bCs w:val="1"/>
        </w:rPr>
        <w:t xml:space="preserve">Ondřej Tupý, místopředseda klubu vojenské historie Kaunitz Rittberg: </w:t>
      </w:r>
      <w:r>
        <w:rPr/>
        <w:t xml:space="preserve">“Jako každý rok jsme tady na pratecké návrší u Mohyly míru, aby jsme tady vzdali poctu padlým v bitvě u Slavkova. Je to tradice, kterou se nelze porušit. Je to takové, pro některé z nás je to absolutně vyvrcholení celých těch vzpomínkových akcí, protože ta bitevní ukázka je jedna věc, ale tady ta pietní neděle je z pohledu mnohých ještě významnější.” </w:t>
      </w:r>
    </w:p>
    <w:p>
      <w:pPr/>
      <w:r>
        <w:rPr>
          <w:b w:val="1"/>
          <w:bCs w:val="1"/>
        </w:rPr>
        <w:t xml:space="preserve">Aleš Hubr, klub vojenské historie Kaunitz Rittberg: </w:t>
      </w:r>
      <w:r>
        <w:rPr/>
        <w:t xml:space="preserve">“Bitva byla velice náročná. Viděl jsem to na všech našich svěřencích, kteří stáli v řadách, šlapali neskutečně pěkně a po ranním vyčerpávajícím nácviku bylo obdivuhodné, že si tu fyzickou kondici udrželi až do konce celé bitvy, kdy útok střídal ústup a neustále přetlačování bylo fyzicky velice náročné.”</w:t>
      </w:r>
    </w:p>
    <w:p>
      <w:pPr/>
      <w:r>
        <w:rPr>
          <w:b w:val="1"/>
          <w:bCs w:val="1"/>
        </w:rPr>
        <w:t xml:space="preserve">Ondřej Tupý, místopředseda klubu vojenské historie Kaunitz Rittberg: </w:t>
      </w:r>
      <w:r>
        <w:rPr/>
        <w:t xml:space="preserve">“V letošní bitevní ukázce bylo na 1600 účastníků, přes 90 koní, více než 20 děl. A co do počtu se řadí mezi ty větší. Pochopitelně letos jsme měli kulaté 220. výročí, právě to přilákalo podstatně více jednotek francouzských, italských nebo polských.” </w:t>
      </w:r>
    </w:p>
    <w:p>
      <w:pPr/>
      <w:r>
        <w:rPr>
          <w:b w:val="1"/>
          <w:bCs w:val="1"/>
        </w:rPr>
        <w:t xml:space="preserve">Aleš Hubr, klub vojenské historie Kaunitz Rittberg: </w:t>
      </w:r>
      <w:r>
        <w:rPr/>
        <w:t xml:space="preserve">“Ta salva byla daleko mohutnější, čili šlo slyšet, že ty bataliony jsou daleko daleko početnější, než bývají standardně každým rokem. Kdy v minulosti třeba v batalionu bylo 50 až 60 lidí, a my jsme letos v našem batalionu, který tvořily tři 3 kompanie, měli 120 vojáků.”</w:t>
      </w:r>
    </w:p>
    <w:p>
      <w:pPr/>
      <w:r>
        <w:rPr/>
        <w:t xml:space="preserve">V rakouské uniformě novojičínského Regimentu č. 20 Kaunitz Rittberg se objevil také nadšenec napoleonské éry z Velké Británie. </w:t>
      </w:r>
    </w:p>
    <w:p>
      <w:pPr/>
      <w:r>
        <w:rPr>
          <w:b w:val="1"/>
          <w:bCs w:val="1"/>
        </w:rPr>
        <w:t xml:space="preserve">Johnny Crawford, klub vojenské historie Kaunitz Rittberg: </w:t>
      </w:r>
      <w:r>
        <w:rPr/>
        <w:t xml:space="preserve">“Vždy mě zajímala rakouská armáda, tak jsem chtěl udělat něco netradičního a zjistil jsem, že v České republice existuje něco jako tento regiment číslo 20 Kaunitz. Bitva Tří císařů v Anglii není tak populární, jak by si zasloužila. Britové se více soustředí na Waterloo nebo na španělské a portugalské bitvy, takže se svou účastí snažím podpořit propagaci této bitvy v Anglii."  </w:t>
      </w:r>
    </w:p>
    <w:p>
      <w:pPr/>
      <w:r>
        <w:rPr/>
        <w:t xml:space="preserve">Akci Austerlitz 2025 organizuje Projekt Austerlitz za podpory Jihomoravského kraje a agentury CzechTourism.</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novojicinsky-expres/novojicinsky-expres-19-12-2025-16-2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2026-08-20T13:00:22+02:00</dcterms:created>
  <dcterms:modified xsi:type="dcterms:W3CDTF">2026-08-20T13:00:22+02:00</dcterms:modified>
</cp:coreProperties>
</file>

<file path=docProps/custom.xml><?xml version="1.0" encoding="utf-8"?>
<Properties xmlns="http://schemas.openxmlformats.org/officeDocument/2006/custom-properties" xmlns:vt="http://schemas.openxmlformats.org/officeDocument/2006/docPropsVTypes"/>
</file>