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Senioři s vnoučaty vyráběli adventní věnce</w:t>
      </w:r>
    </w:p>
    <w:p>
      <w:pPr/>
      <w:r>
        <w:rPr>
          <w:b w:val="1"/>
          <w:bCs w:val="1"/>
        </w:rPr>
        <w:t xml:space="preserve">Město Rychvald připravilo pro své seniory tradiční akci, na které si mohli vyrobit adventní věnec. Tvoření se konalo ve velkém sále kulturního domu a seniorům vydatně pomáhala jejich vnoučata.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„My jsme pro naše seniory připravili vánoční tvoření. Mohou si vytvořit krásný adventní věnec a letos jim pomáhají i jejich vnoučata. Je tady veselá atmosféra, hrají koledy, lidé si povídají, takže věřím, že to bude krásné a příjemné předvánoční setkání.“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„Dnes se vyrábí adventní věnec, případně si jej mohou lidé vytvořit jako ozdobu na dveře. Učíme se, jak správně namotávat větvičky, jak je vést ve správném směru a jak uchytit různé ozdoby. Hlavně je to ale o společném setkání a povídání — o tvoření babiček a jejich vnoučat. Výsledkem jsou pak krásné věnce, které vznikají podle fantazie každého. Používáme přírodní materiály, šišky, jehličí, které se dávají na slaměný korpus. Kdo chce, může využít i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4-12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2026-08-23T15:07:30+02:00</dcterms:created>
  <dcterms:modified xsi:type="dcterms:W3CDTF">2026-08-23T15:07:30+02:00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