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s řečí pomůže speciální logopedický box</w:t>
      </w:r>
    </w:p>
    <w:p>
      <w:pPr/>
      <w:r>
        <w:rPr>
          <w:b w:val="1"/>
          <w:bCs w:val="1"/>
        </w:rPr>
        <w:t xml:space="preserve">Učitelé prvního stupně čeladenské základní školy absolvovali workshop, zaměřený na zlepšení práce s dětmi s logopedickými vadami. Autorka této metodiky pro rozvoj řeči a komunikace, speciální pedagog školy Pavla Kovářová, kolegy seznámila s novými učebními pomůckami, respektive s celým logopedickým kufříkem.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</w:t>
      </w:r>
      <w:br/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  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2026-03-26T06:26:26+01:00</dcterms:created>
  <dcterms:modified xsi:type="dcterms:W3CDTF">2026-03-26T06:26:26+01:00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