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Město opět zaplatí projekty navržené přímo lidmi</w:t>
      </w:r>
    </w:p>
    <w:p>
      <w:pPr/>
      <w:r>
        <w:rPr>
          <w:b w:val="1"/>
          <w:bCs w:val="1"/>
        </w:rPr>
        <w:t xml:space="preserve">Po úspěšných čtyřech ročnících participativního rozpočtu má město Frýdlant nad Ostravicí vyhrazené další finanční prostředky pro nové projekty navrhované přímo občany.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„Budeme moc rádi, pokud veřejnost přijde s nějakým nápadem, návrhem nebo projektem, který by se v letošním roce dal zrealizovat. Stačí svůj nápad zhmotnit do návrhu a zaslat ho prostřednictvím systému Munipolis, kde je možné nahrát jednoduché přílohy a podělit se s ostatními o svůj projekt.“</w:t>
      </w:r>
    </w:p>
    <w:p>
      <w:pPr/>
      <w:r>
        <w:rPr/>
        <w:t xml:space="preserve">V minulých letech se už na základě participativního rozpočtu podařilo zrealizovat řadu projektů.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„Jsou to například cvičební prvky, které jsou tady hned za mnou. Fitness prvky nejsou určeny jen pro seniory, ale pro děti i dospělé, zkrátka pro kohokoliv, kdo si chce zacvičit v přírodě. V loňském roce zde navíc vznikla převlékárna, a to nejen pro otužilce, ale pro všechny návštěvníky splavu a přilehlých prostor u řeky. Mezi další projekty realizované v rámci participativního rozpočtu patří seniorské lavičky rozmístěné po městě, které jsou vyvýšené tak, aby vyhovovaly právě seniorům. Dále to bylo workoutové hřiště na Nové Dědině nebo přístřešek u sportoviště a antukového hřiště poblíž Čeladenky. Termín pro předložení návrhů je do konce ledna, konkrétně do 31. ledna, takže času je ještě dost. Veškeré informace lidé najdou na webových stránkách města, v systému Munipolis i na mobilním rozhlase. A jak říkám, i ti, kteří třeba v minulosti nebyli úspěšní, mohou svůj projekt znovu oprášit, případně ho upravit, a my budeme rádi za jeho opětovné předložení.“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3-01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2026-10-01T05:00:04+02:00</dcterms:created>
  <dcterms:modified xsi:type="dcterms:W3CDTF">2026-10-01T05:00:04+02:00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