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Na hrad Hukvaldy vyrazily na Nový rok stovky lidí</w:t>
      </w:r>
    </w:p>
    <w:p>
      <w:pPr/>
      <w:r>
        <w:rPr>
          <w:b w:val="1"/>
          <w:bCs w:val="1"/>
        </w:rPr>
        <w:t xml:space="preserve">Novoroční výstup, tradice, která každoročně láká tisíce lidí napříč regiony. Letos se k ní vůbec poprvé připojil také hrad Hukvaldy, který otevřel své brány už na Nový rok. A zájem veřejnosti předčil očekávání.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Galerie výtvarného umění v Ostravě se po více než půlroční rekonstrukci znovu otevřela návštěvníkům. A hned ve velkém stylu. Jubilejní oslavy 100 let od založení zahajuje rovnou třemi výstavami, které představují sbírkový fond galerie od pozdního středověku až po současnost.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9-01-2026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2026-05-20T09:21:54+02:00</dcterms:created>
  <dcterms:modified xsi:type="dcterms:W3CDTF">2026-05-20T09:21:54+02:00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