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Frýdek-Místek instaloval do svých domů požární hlásiče</w:t>
      </w:r>
    </w:p>
    <w:p>
      <w:pPr/>
      <w:r>
        <w:rPr>
          <w:b w:val="1"/>
          <w:bCs w:val="1"/>
        </w:rPr>
        <w:t xml:space="preserve">Na stránkách Hasičského záchranného sboru najdete mimo jiné výrok: lepší, když vás budí hlásič, než hasič. Za své si to vzalo město Frýdek-Místek, které nainstalovalo ve svých bytech požární hlásiče. A pokračovat bude i v dalších bytových jednotkách.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Baránek, který má v hnutí ANO pozastavené členství. Nově město povede Iveta Kočí Palkovská (ANO).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p>
      <w:pPr/>
      <w:r>
        <w:rPr/>
        <w:t xml:space="preserve">OCENĚNÍ NEJLEPŠÍCH LÉKAŘŮ V ČESKU</w:t>
      </w:r>
    </w:p>
    <w:p>
      <w:pPr/>
      <w:r>
        <w:rPr/>
        <w:t xml:space="preserve">Byl členem týmu, který jako první na světě prokázal přítomnost mikroplastů v lidské plodové vodě. Pomáhal na misích Lékařů bez hranic. A v posledních letech zlepšuje podmínky Gynekologicko-porodnické kliniky Fakultní nemocnice Ostrava. Časopis Forbes zařadil Ondřeje Šimetku mezi 50 nejlepších lékařů Česka. A spolu s ním další tři zástupce z Moravskoslezského kraje.</w:t>
      </w:r>
    </w:p>
    <w:p>
      <w:pPr/>
      <w:r>
        <w:rPr>
          <w:b w:val="1"/>
          <w:bCs w:val="1"/>
          <w:i w:val="1"/>
          <w:iCs w:val="1"/>
        </w:rPr>
        <w:t xml:space="preserve">Ondřej Šimetka, přednosta Gynekologicko-porodnické kliniky FN Ostrava:</w:t>
      </w:r>
      <w:r>
        <w:rPr>
          <w:i w:val="1"/>
          <w:iCs w:val="1"/>
        </w:rPr>
        <w:t xml:space="preserve"> „Já mám z toho velkou radost. Jednak osobně, ale hlavně to beru jako ocenění toho, že ta práce, kterou děláme u nás na klinice v Ostravě má smysl. Že to má vliv na to, co se děje v České republice. Že nějakým způsobem posouváme to české porodnictví. A důkazem jsou i rodičky, které za námi jezdí z celé České republiky.“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stavební sezonu, musí opravit střechy</w:t>
      </w:r>
    </w:p>
    <w:p>
      <w:pPr/>
      <w:r>
        <w:rPr>
          <w:b w:val="1"/>
          <w:bCs w:val="1"/>
        </w:rPr>
        <w:t xml:space="preserve">Hned v měsíci lednu zahájila Studénka první stavební akce letošního roku, a to opravy střech na mateřské škole a zámku. Rychlou reakci si v obou případech vynutily havarijní stavy.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p>
      <w:pPr/>
      <w:r>
        <w:rPr/>
        <w:t xml:space="preserve">---</w:t>
      </w:r>
    </w:p>
    <w:p>
      <w:pPr/>
      <w:r>
        <w:rPr/>
        <w:t xml:space="preserve">POLICISTÉ CVIČILI ZÁCHRANU LIDÍ NA LEDU</w:t>
      </w:r>
    </w:p>
    <w:p>
      <w:pPr/>
      <w:r>
        <w:rPr/>
        <w:t xml:space="preserve">Pod lidmi se propadl led a je potřeba jim rychle pomoct. Do akce nevyrážejí jen hasiči, ale často pomáhají i policisté, kteří právě na takový scénář uspořádali cvičení. Trénovali práci se speciálním vybavením i improvizované postupy, první pomoc a spolupráci s dalšími složkami IZS. Zásahy na ledě jsou extrémně rizikové a rozhodují při nich minuty.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Badminton se vrátil do Karviné ve velkém</w:t>
      </w:r>
    </w:p>
    <w:p>
      <w:pPr/>
      <w:r>
        <w:rPr>
          <w:b w:val="1"/>
          <w:bCs w:val="1"/>
        </w:rPr>
        <w:t xml:space="preserve">Do Karviné se vrátil badminton v jeho plné síle. V hale STaRS se pořádal velký turnaj v kategorii A, kam se sjeli nejlepší hráči z České republiky. Turnaj se v badmintonu letos stal jedním z největších u nás.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 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Náš klubu KaBaL Team Karviná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"No, jako nemyslím si, že úplně na to máme, i když jsme jako dobře sehrané, tak si nemyslím, že to na to máme, protože tam jsou o hodně lepší hráčky. Ale určitě budeme hrát za mě dobře." 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2026-04-06T23:27:38+02:00</dcterms:created>
  <dcterms:modified xsi:type="dcterms:W3CDTF">2026-04-06T23:27:38+02:00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