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U Hlavního nádraží Ostrava bude moderní terminál</w:t>
      </w:r>
    </w:p>
    <w:p>
      <w:pPr/>
      <w:r>
        <w:rPr>
          <w:b w:val="1"/>
          <w:bCs w:val="1"/>
        </w:rPr>
        <w:t xml:space="preserve">Ostrava posouvá přípravu projektu předprostoru u Hlavního nádraží do další fáze. Proběhlo představení aktuální podoby návrhu veřejnosti. Ostrava projekt připravuje synchronně s modernizací železničního uzlu, kterou Správa železnic dokončí v roce 2034.</w:t>
      </w:r>
    </w:p>
    <w:p>
      <w:pPr/>
      <w:r>
        <w:rPr/>
        <w:t xml:space="preserve">Rekonstrukce a celková přeměna předprostoru ostravského  hlavního nádraží vstupuje do další etapy. Pomocí vizualizací bylo veřejnosti nastíněno,  jak bude v budoucnu fungovat dopravní terminál, který má před nádražím  vzniknout.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 „Správa Železnic zde plánuje obrovskou rekonstrukci v hodnotě 35 až 40 miliard.  A my navazujeme vlastně tou malou částí, kterou je přednádraží, kdy v podstatě  zde vybudujeme jakýsi to přemostění nebo řekněme ten uzel mezi nádražní budovou  a vlastně městskou hromadnou dopravou. Plus navazující parkovací stání a  vlastně základ pro to, aby zde mohla vyrůst nová čtvrt. Co se projektu týče,  tak vlastně tu naší část má na starosti studio Casua z Prahy. Musím říct, že  pánové a dámy jsou velmi agilní, jsou tady pravidelně, tráví tady spoustu času  s námi. A myslím si, že když jsme projednávali s veřejností toto místo, tak  cítil jsem, že jsou lidé s tou podobou spokojeni.“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„Jelikož se do budoucna plánuje jedna zastávka v Ostravě takzvaných  rychlovlaků, tak si myslím, že to bude krásné propojení moderního  architektonického návrhu plus moderní dopravy, která už je dneska v Evropě  běžná.“</w:t>
      </w:r>
    </w:p>
    <w:p>
      <w:pPr/>
      <w:r>
        <w:rPr/>
        <w:t xml:space="preserve">Úplné dokončení celkové modernizace železničního uzlu, se  kterou město projekt rekonstrukce přednádraží synchronně realizuje, se očekává  v roce 2034.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0-01-2026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2026-09-21T03:16:20+02:00</dcterms:created>
  <dcterms:modified xsi:type="dcterms:W3CDTF">2026-09-21T03:16:20+02:00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