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Nová publikace o histori města byla pokřtěna v Bruntále</w:t>
      </w:r>
    </w:p>
    <w:p>
      <w:pPr/>
      <w:r>
        <w:rPr>
          <w:b w:val="1"/>
          <w:bCs w:val="1"/>
        </w:rPr>
        <w:t xml:space="preserve">V Bruntále byla pokřtěna a představena veřejnosti nová historická publikace s názvem Městská práva ve středověku. Je výsledkem práce týmu lidí, historiků a archeologů, kteří zkoumají historii města a okolnosti a souvislosti jeho vzniku. Je již prokázáno, že Bruntál je nejstarším institucionálním přemyslovským městem u nás.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Křest  knihy:</w:t>
      </w:r>
      <w:r>
        <w:rPr/>
        <w:t xml:space="preserve">„Já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2026-05-19T10:37:56+02:00</dcterms:created>
  <dcterms:modified xsi:type="dcterms:W3CDTF">2026-05-19T10:37:56+02:00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