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technologie pomáhají s výukou na ZŠ Gen. Píky</w:t>
      </w:r>
    </w:p>
    <w:p>
      <w:pPr/>
      <w:r>
        <w:rPr>
          <w:b w:val="1"/>
          <w:bCs w:val="1"/>
        </w:rPr>
        <w:t xml:space="preserve">Na základní škole Gen. Píky v centru Ostravy používají k výuce nově vybavené učebny, plné moderních technologií. Jednou z nich je i robot, který odpovídá na otázky studentů.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</w:t>
      </w:r>
      <w:br/>
    </w:p>
    <w:p>
      <w:pPr/>
      <w:r>
        <w:rPr/>
        <w:t xml:space="preserve">Moderní technologie v rámci projektu doplnily kromě  základní školy Gen. Píky, také školu Zelenou a Nádražní.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2026-02-28T08:49:00+01:00</dcterms:created>
  <dcterms:modified xsi:type="dcterms:W3CDTF">2026-02-28T08:49:00+01:00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