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19.3.2026,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Moravskoslezský expres</w:t>
      </w:r>
    </w:p>
    <w:p>
      <w:pPr/>
      <w:r>
        <w:rPr>
          <w:b w:val="1"/>
          <w:bCs w:val="1"/>
        </w:rPr>
        <w:t xml:space="preserve">Kvalita ovzduší v MS kraji se stále zlepšuje</w:t>
      </w:r>
    </w:p>
    <w:p>
      <w:pPr/>
      <w:r>
        <w:rPr/>
        <w:t xml:space="preserve">Kvalita ovzduší v Moravskoslezském kraji se dál zlepšuje a situační zpráva za rok 2024 potvrzuje dlouhodobý pozitivní trend už od roku 2007. Emise všech sledovaných škodlivin klesly, a to hlavně díky modernizaci průmyslu, výměně starých kotlů a čistší dopravě. Imisní limity jemného prachu byly loni splněny na všech měřících stanicích, i když u benzo[a]pyrenu zůstává problém na 11 z 19 míst.</w:t>
      </w:r>
    </w:p>
    <w:p>
      <w:pPr/>
      <w:r>
        <w:rPr>
          <w:b w:val="1"/>
          <w:bCs w:val="1"/>
        </w:rPr>
        <w:t xml:space="preserve">Pavel Staněk (SPD), radní MS kraje:</w:t>
      </w:r>
      <w:r>
        <w:rPr/>
        <w:t xml:space="preserve"> “Kvalita ovzduší v MS kraji se zlepšuje, a to již dlouhodobě, je to pozitivní tendence a je to výsledek zodpovědného přístupu jak obyvatel, tak i průmyslových podniků. Emisní bilance nám dává data s tím, že došlo ke snížení emisí všech emisních látek. Největšímu poklesu došlo v sektoru lokálních topenišť, průmyslu a ekologizace dopravy.”</w:t>
      </w:r>
    </w:p>
    <w:p>
      <w:pPr/>
      <w:r>
        <w:rPr>
          <w:b w:val="1"/>
          <w:bCs w:val="1"/>
        </w:rPr>
        <w:t xml:space="preserve">MS kraj rozdělí 30 mil. korun obcím do tří tisíc obyvatel</w:t>
      </w:r>
    </w:p>
    <w:p>
      <w:pPr/>
      <w:r>
        <w:rPr/>
        <w:t xml:space="preserve">Moravskoslezský kraj rozdělí poskytovatelům sociálních služeb více než 3 miliardy korun ze státního rozpočtu na celoroční provoz. Dalších 30 milionů korun přidá ze svého rozpočtu na projekty, které zvyšují kvalitu péče. Peníze pomohou například s modernizací zařízení, nákupem vybavení nebo vzděláváním pracovníků.</w:t>
      </w:r>
    </w:p>
    <w:p>
      <w:pPr/>
      <w:r>
        <w:rPr>
          <w:b w:val="1"/>
          <w:bCs w:val="1"/>
        </w:rPr>
        <w:t xml:space="preserve">Stanislav Kopecký (ANO), náměstek hejtmana MS kraje</w:t>
      </w:r>
      <w:r>
        <w:rPr/>
        <w:t xml:space="preserve">: “Jedná se konkrétně o 71 projektů, které budeme podporovat a zvyšuje to kvalitu u služeb pro klienty a zaměstnance. Například v Domově Slunečnice v Ostravě nakoupíme různé jeřáby a podsedáky které umožní lépe manipulovat s pacientem.”</w:t>
      </w:r>
    </w:p>
    <w:p>
      <w:pPr/>
      <w:r>
        <w:rPr>
          <w:b w:val="1"/>
          <w:bCs w:val="1"/>
        </w:rPr>
        <w:t xml:space="preserve">Václav Palička, předseda představenstva Rozvojové regionální agentury MSID, MSID pomáhá investorům hledat vhodné lokality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Moravskoslezský kraj se mění z tradičně průmyslového regionu na moderní centrum investic a logistiky. Vznikají nové zóny i velké projekty. Jaká je jeho současnost a budoucnost? Téma pro Václava Paličku, předsedu představenstva Rozvojové regionální agentury MSID. Dobrý den, vítejte u nás.</w:t>
      </w:r>
    </w:p>
    <w:p>
      <w:pPr/>
      <w:r>
        <w:rPr>
          <w:b w:val="1"/>
          <w:bCs w:val="1"/>
        </w:rPr>
        <w:t xml:space="preserve">Václav Palička, předseda představenstva, Rozvojová regionální agentura MSID: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Moravskoslezský kraj je dlouhodobě jedním z nejprůmyslovějších regionů Česka. To snad víme všichni. Ale jak dnes vypadá mapa průmyslových zón v kraji? To už není úplně jasné všem. Tak jak to vypadá?</w:t>
      </w:r>
    </w:p>
    <w:p>
      <w:pPr/>
      <w:r>
        <w:rPr>
          <w:b w:val="1"/>
          <w:bCs w:val="1"/>
        </w:rPr>
        <w:t xml:space="preserve">Václav Palička, předseda představenstva, Rozvojová regionální agentura MSID: </w:t>
      </w:r>
      <w:r>
        <w:rPr/>
        <w:t xml:space="preserve">No, my z té naší tradice hodně čerpáme, protože skutečně jsme vlastně centrem širší aglomerace a máme zde opravdu velmi šikovné lidi, kteří dlouhou dobu v průmyslu působili, a často jsme zde měli spoustu velkých zaměstnavatelů, takže lidé spíš pracovali pro velké zaměstnavatele, než by třeba řešili své podnikání. Takže ta historie je tady velká a ukazuje se i u investorů, že naši lidé jsou velmi cenění právě pro to, jak jsou šikovní a jak tvrdě umí pracovat. Nicméně pokud se budu snažit podívat na náš kraj shora, tak vnímáme velkou rozdílnost mezi tím, co se událo třeba v souvislosti s příchodem automobilky Hyundai, kdy se vlastně celý ten jih našeho kraje podařilo rozvinout díky příchodu nových investorů. Víme, že nejdříve vznikla průmyslová zóna Hrabová v Ostravě, kde skončila spousta subdodavatelů. Pak vznikly plochy v Mošnově a dál v Kopřivnici, kolem Frýdecko-Místecka. A to jsou vlastně plochy, kde dnes je dostatek práce, lidé tam najdou adekvátní uplatnění. A velký rozdíl je právě oproti severní části našeho kraje – Karvinsku, Bruntálsku, Krnovsku, kde bohužel ta ekonomická aktivita odešla nebo v tuto chvíli odchází. A proto, aby se tato centra rozvinula, je potřeba tu práci vrátit. Takže my usilovně pracujeme na tom, abychom tam dostali nové investory.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Na konci roku 2025 dosáhla plocha moderních průmyslových hal v kraji zhruba 1,38 milionu metrů čtverečních. O čem to vypovídá?</w:t>
      </w:r>
    </w:p>
    <w:p>
      <w:pPr/>
      <w:r>
        <w:rPr>
          <w:b w:val="1"/>
          <w:bCs w:val="1"/>
        </w:rPr>
        <w:t xml:space="preserve">Václav Palička, předseda představenstva, Rozvojová regionální agentura MSID: </w:t>
      </w:r>
      <w:r>
        <w:rPr/>
        <w:t xml:space="preserve">No, já bych řekl, že investoři vnímají, že jsme regionem, kde má smysl být. Věřili mu, investovali zde své prostředky a dnes z těchto čísel můžeme těžit, protože skutečně máme několik hal nebo nemovitostí, o kterých víme, že jsou nachystané nebo jsou ve fázi stavebního povolení. A můžeme tak velmi rychle reagovat na některé, třeba menší investory, kteří by do našeho kraje přišli.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loni bylo také dokončeno sedm velkých projektů a další haly jsou ve výstavbě. Které investice nebo průmyslové parky dnes považujete za klíčové?</w:t>
      </w:r>
    </w:p>
    <w:p>
      <w:pPr/>
      <w:r>
        <w:rPr>
          <w:b w:val="1"/>
          <w:bCs w:val="1"/>
        </w:rPr>
        <w:t xml:space="preserve">Václav Palička, předseda představenstva, Rozvojová regionální agentura MSID: </w:t>
      </w:r>
      <w:r>
        <w:rPr/>
        <w:t xml:space="preserve">Jsme přesvědčeni, nebo já jsem přesvědčen osobně, že opravdu má smysl podívat se na Karvinsko, kde dnes víme, že skončila těžba uhlí. A víme také z dlouhodobých studií, že zhruba každý třetí člověk do třiceti let zvažuje odchod z tohoto území, protože nemůže najít adekvátní nebo adekvátně hodnocenou práci. Proto usilovně pracujeme na tom, abychom do území přilákali investory a podařilo se zopakovat úspěch se společností Hyundai – tedy aby do oblasti přišel další strategický investor, který by pomohl přitáhnout i další subdodavatele a naplnit další plochy. Bavíme se například o tzv. parku Nad Barborou, což by měla být zhruba stohektarová plocha, která by umožnila přilákat významnější investici. Věříme, že následně pomůže obsadit i další plochy, které jsou dnes převážně brownfieldy. Když se bavíme o bývalém dole Lazy nebo dole Staříč, tak to jsou území, která by mohla pojmout subdodavatele velkého strategického investora, podobně jako se to stalo v minulosti. To považuji za zásadní, protože pokud se do území vrátí práce a ekonomická aktivita, bude to mít přímý dopad na kupní sílu obyvatel, kteří pak budou ochotnější utrácet za služby, bydlení i další rozvoj regionu.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se přenést na Novojičínsko, konkrétně do mošnovské průmyslové zóny. Tam vzniká logistické centrum BMW. To je také velký potenciál.</w:t>
      </w:r>
    </w:p>
    <w:p>
      <w:pPr/>
      <w:r>
        <w:rPr>
          <w:b w:val="1"/>
          <w:bCs w:val="1"/>
        </w:rPr>
        <w:t xml:space="preserve">Václav Palička, předseda představenstva, Rozvojová regionální agentura MSID: </w:t>
      </w:r>
      <w:r>
        <w:rPr/>
        <w:t xml:space="preserve">To byl velký projekt a výsledek poměrně usilovného jednání se společností BMW. Musím říct, že jsme tam vedli i poměrně tvrdý souboj s Polskem, protože si společnost vybírala mezi naší lokalitou a lokalitou nedaleko v Polsku. Nakonec rozhodlo to, že už dříve padlo správné strategické rozhodnutí vybudovat v Mošnově multimodální centrum. To znamená podporovat aktivity, které kombinují leteckou, železniční i silniční dopravu, včetně terminálu železniční dopravy. Právě to mělo zásadní vliv na finální rozhodnutí společnosti. Dnes v území působí například společnost MSC, která provozuje celý terminál. Jde o globálního lídra v oblasti logistiky a díky tomu je Mošnov napojen na klíčové světové přístavy a umožňuje velmi kvalitní a rychlý transport zboží.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Paličko, já Vám děkuji za Vaše odpovědi. Moravskoslezský expres pro tentokrát končí. Mějte se moc hezky a děkujeme za pozornost.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oravskoslezsky-expres/moravskoslezsky-expres-19-03-2026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2026-05-22T04:52:52+02:00</dcterms:created>
  <dcterms:modified xsi:type="dcterms:W3CDTF">2026-05-22T04:52:52+02:00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