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zlevnilo přístavbu hotelu, která je na prodej</w:t>
      </w:r>
    </w:p>
    <w:p>
      <w:pPr/>
      <w:r>
        <w:rPr>
          <w:b w:val="1"/>
          <w:bCs w:val="1"/>
        </w:rPr>
        <w:t xml:space="preserve">Přístavba Hotelu Praha je už několik měsíců na prodej. Dosud o ni neprojevil zájem žádný kupec. Nabídkové řízení teď město vyhlásilo počtvrté a snížilo cenu o více než 3 miliony korun.</w:t>
      </w:r>
    </w:p>
    <w:p>
      <w:pPr/>
      <w:r>
        <w:rPr/>
        <w:t xml:space="preserve">O prodeji přístavby Hotelu Praha, která je prázdná a město avizovalo, že  ji nemá jak využít, rozhodla radnice v loňském roce. Ve třech dosud vyhlášených kolech prodeje se nepřihlásil žádný zájemce. Aktuálně je nabídkové řízení zveřejněno počtvrté.</w:t>
      </w:r>
    </w:p>
    <w:p>
      <w:pPr/>
      <w:r>
        <w:rPr>
          <w:b w:val="1"/>
          <w:bCs w:val="1"/>
        </w:rPr>
        <w:t xml:space="preserve">Václav Dobrozemský (ODS), 2. místostarosta Nového Jičína: </w:t>
      </w:r>
      <w:r>
        <w:rPr/>
        <w:t xml:space="preserve">“Původní cena vycházející ze znaleckého posudku byla lehce přes 17 milionů korun. Nicméně díky nezájmu v předchozích nabídkových řízeních dochází k jejímu postupnému snižování. Aktuálně je vyhlášeno nabídkové řízení s minimální nabídkovou cenou 13,7 milionů korun. Termín pro podávání nabídek běží do 13. dubna a ze strany bytového odboru byly identifikované dotazy potenciálních zájemců, ať už z hlediska návštěvy toho prostoru a prohlídky toho objektu, tak i zaslání projektové dokumentace k tomuto objektu, kterou disponuje město a která nebylo součástí těch podkladů v nabídkovém řízení.”</w:t>
      </w:r>
    </w:p>
    <w:p>
      <w:pPr/>
      <w:r>
        <w:rPr/>
        <w:t xml:space="preserve">Budoucí majitel objektu musí počítat s jeho určitým omezeným využitím, už také proto, že se nachází v městské památkové rezervaci.</w:t>
      </w:r>
    </w:p>
    <w:p>
      <w:pPr/>
      <w:r>
        <w:rPr>
          <w:b w:val="1"/>
          <w:bCs w:val="1"/>
        </w:rPr>
        <w:t xml:space="preserve">Václav Dobrozemský (ODS), 2. místostarosta Nového Jičína: </w:t>
      </w:r>
      <w:r>
        <w:rPr/>
        <w:t xml:space="preserve">“Takže jednak definice územním plánem města Nový Jičín, ale zároveň i regulačním plánem. My jsme v loňském roce regulační plán městské památkové rezervace změnili. Původní využití tohoto objektu nebo této plochy bylo multifunkční kulturní zařízení města, což významným způsobem limitovalo nebo omezovalo potenciální zájemce z hlediska způsobu využití toho objektu. My jsme schválili změnu tohoto regulačního plánu, takže je ta plocha jako smíšená, čili umožňuje daleko širší využití. Nicméně stanovili jsme v podmínkách nabídkového řízení určitá omezení, které by měly vliv právě na tento prostor nebo toto území, zejména například autoservisy, nějaká širší doprava, nějaké hlučné činnosti a podobně.” </w:t>
      </w:r>
    </w:p>
    <w:p>
      <w:pPr/>
      <w:r>
        <w:rPr>
          <w:b w:val="1"/>
          <w:bCs w:val="1"/>
        </w:rPr>
        <w:t xml:space="preserve">Marie Machková, tisková mluvčí města Nový Jičín: </w:t>
      </w:r>
      <w:r>
        <w:rPr/>
        <w:t xml:space="preserve">“Secesní Hotel Praha s přístavbou ze 70. let býval krajským zařízením. Od 1. ledna 2013 získalo celý objekt do svého majetku město Nový Jičín. V  minulosti chtělo vedení radnice přístavbu přeměnit na kulturní dům. V letech 2018 až 2019 dokonce proběhla I. etapa rekonstrukce budovy. Za 21,75 milionu korun získala novou fasádu, okna a střechu. Další práce už ale na doporučení pracovní skupiny pro revizi projektové dokumentace a využití prostor nepokračovaly.”</w:t>
      </w:r>
    </w:p>
    <w:p>
      <w:pPr/>
      <w:r>
        <w:rPr>
          <w:b w:val="1"/>
          <w:bCs w:val="1"/>
        </w:rPr>
        <w:t xml:space="preserve">Václav Dobrozemský (ODS), 2. místostarosta Nového Jičína: </w:t>
      </w:r>
      <w:r>
        <w:rPr/>
        <w:t xml:space="preserve">“Z pohledu města je tento objekt zbytný. Zkonstatovali jsme i na základě závěru odborné pracovní skupiny, že tento objekt není vhodný pro původně zamýšlený účel, čili vybudování kulturního domu, a získáním objektu Nového Slunce na ulici Husova jsme našli příhodný prostor pro vybudování takového kulturní zařízení.”</w:t>
      </w:r>
    </w:p>
    <w:p>
      <w:pPr/>
      <w:r>
        <w:rPr/>
        <w:t xml:space="preserve">Pracovní skupinu město zřídilo v roce 2020. Ta zadala stavebně technický průzkum, který zjistil nedostatky na nosné konstrukci nemovitosti. Také se potvrdilo, že nosné betonové sloupy uvnitř budoucího hlavního sálu by narušovaly vizuální kontakt návštěvníků s pódiem a nevyhovovala ani kapacita zařízení. </w:t>
      </w:r>
    </w:p>
    <w:p>
      <w:pPr/>
      <w:br/>
      <w:b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w:t>
      </w:r>
      <w:br/>
    </w:p>
    <w:p>
      <w:pPr/>
      <w:r>
        <w:rPr/>
        <w:t xml:space="preserve">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p>
      <w:pPr/>
      <w:br/>
      <w:br/>
    </w:p>
    <w:p>
      <w:pPr/>
      <w:br/>
      <w:br/>
      <w:br/>
    </w:p>
    <w:p>
      <w:pPr/>
      <w:r>
        <w:rPr/>
        <w:t xml:space="preserve">---</w:t>
      </w:r>
    </w:p>
    <w:p>
      <w:pPr>
        <w:pStyle w:val="Heading1"/>
      </w:pPr>
      <w:r>
        <w:rPr>
          <w:sz w:val="36"/>
          <w:szCs w:val="36"/>
        </w:rPr>
        <w:t xml:space="preserve">Basketbalisté ovládli i nadstavbu a vyhráli I.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Basketbalové Áčko letos nejprve vyhrálo dlouhodobou část I. ligy skupiny východ a následně také zvítězilo v nadstavbě, která týmy z východní a západní části propojuje, a stalo se vítězem I. ligy. Rozhodující utkání proti Válečníkům Děčín je čekalo doma v pátek 20. března.  </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jí do play off. A jenom dobře, že zase nový čin může zažít takovou trošku basketbalovou horečku.”</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 Samozřejmě, play off, to už je, v uvozovkách další soutěž, takže já doufám, že dneska splníme roli favorita a ten pomyslný milník toho zlepšení zakončíme tím, že tu soutěž zakončíme na první místě.”</w:t>
      </w:r>
    </w:p>
    <w:p>
      <w:pPr/>
      <w:r>
        <w:rPr>
          <w:b w:val="1"/>
          <w:bCs w:val="1"/>
        </w:rPr>
        <w:t xml:space="preserve">David Hájek, trenér BC Nový Jičín: </w:t>
      </w:r>
      <w:r>
        <w:rPr/>
        <w:t xml:space="preserve">“Od té doby, co nejsme v extralize, tak si myslím nejpovedenější sezona, takže určitě jsme spokojeni, s tím, že když už jsme tak daleko, že se nám podařilo bojovat o první místo před play off, tak bysme ho chtěli urvat. Ale stejně celou sezónu rozhoduje play off, takže sice se dneska můžeme radovat, ale když vypadneme v prvním kole, tak to bude hořká pilulka.”</w:t>
      </w:r>
    </w:p>
    <w:p>
      <w:pPr/>
      <w:r>
        <w:rPr/>
        <w:t xml:space="preserve">Novojičínští doma nezaváhali a Děčín porazili 95:86. Definitivně tedy potvrdili pozici lídra druhé nejvyšší soutěže a play off začínají v pátek 27. března  v 19 hodin. Na domácí palubovce přivítají celek Liberce.  </w:t>
      </w:r>
    </w:p>
    <w:p>
      <w:pPr/>
      <w:r>
        <w:rPr>
          <w:b w:val="1"/>
          <w:bCs w:val="1"/>
        </w:rPr>
        <w:t xml:space="preserve">Pavel Kelar, prezident BC Nový Jičín: </w:t>
      </w:r>
      <w:r>
        <w:rPr/>
        <w:t xml:space="preserve">“Ta sezona byla úplně úchvatná. Poděkování samozřejmě patří hráčům a v uvozovkách realizačnímu týmu. Doufáme, že na to navážeme i v play off nadcházejícím. Chceme prostě zahrát co nejlepší výsledek, tak aby jsme potěšili nejen naše fanoušky, ale i sami sebe. Protože hrajeme to i pro vlastní dobrý pocit samozřejmě.”</w:t>
      </w:r>
    </w:p>
    <w:p>
      <w:pPr/>
      <w:r>
        <w:rPr>
          <w:b w:val="1"/>
          <w:bCs w:val="1"/>
        </w:rPr>
        <w:t xml:space="preserve">David Hájek, trenér BC Nový Jičín: </w:t>
      </w:r>
      <w:r>
        <w:rPr/>
        <w:t xml:space="preserve">“Tak nevím, já si nedávám žádné cíle, tak si budeme hrát tak, ať nás to baví.”</w:t>
      </w:r>
    </w:p>
    <w:p>
      <w:pPr/>
      <w:r>
        <w:rPr/>
        <w:t xml:space="preserve">Úspěšná sezona a postup do play off z prvního místa nyní vyvolávají i další zřejmou otázku - Je tu šance na postup do extraligy?</w:t>
      </w:r>
    </w:p>
    <w:p>
      <w:pPr/>
      <w:r>
        <w:rPr>
          <w:b w:val="1"/>
          <w:bCs w:val="1"/>
        </w:rPr>
        <w:t xml:space="preserve">Pavel Kelar, prezident BC Nový Jičín: </w:t>
      </w:r>
      <w:r>
        <w:rPr/>
        <w:t xml:space="preserve">“Ano, samozřejmě, těch otázek už jsem dostal strašnou spoustu. Já na tu otázku vždycky odpovídám: A víte o penězích? Jestli někdo ví o penězích, dejte mi vědět, jestli jsou někde sponzoři, kteří by chtěli nějakým způsobem se angažovat v basketbalu v Novém Jičíně, jsme tomu nakloněni.”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2026-03-24T00:58:31+01:00</dcterms:created>
  <dcterms:modified xsi:type="dcterms:W3CDTF">2026-03-24T00:58:31+01:00</dcterms:modified>
</cp:coreProperties>
</file>

<file path=docProps/custom.xml><?xml version="1.0" encoding="utf-8"?>
<Properties xmlns="http://schemas.openxmlformats.org/officeDocument/2006/custom-properties" xmlns:vt="http://schemas.openxmlformats.org/officeDocument/2006/docPropsVTypes"/>
</file>