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Orlová upozorňuje na termín splatnosti místních poplatků</w:t>
      </w:r>
    </w:p>
    <w:p>
      <w:pPr/>
      <w:r>
        <w:rPr>
          <w:b w:val="1"/>
          <w:bCs w:val="1"/>
        </w:rPr>
        <w:t xml:space="preserve">Město Orlová upozorňuje občany, že místní poplatek za komunální odpad a poplatek ze psů je splatný do 31. května letošního roku.</w:t>
      </w:r>
    </w:p>
    <w:p>
      <w:pPr/>
      <w:r>
        <w:rPr>
          <w:b w:val="1"/>
          <w:bCs w:val="1"/>
        </w:rPr>
        <w:t xml:space="preserve">Sandra Štrejlová, tisková mluvčí města Orlové:</w:t>
      </w:r>
      <w:r>
        <w:rPr/>
        <w:t xml:space="preserve"> "Výše poplatku za svoz komunálního odpadu se v tomto roce nemění a činí 960 Kč za osobu. Občané starší 70 let platí polovinu této částky, tedy 480 Kč. V případě, že mají uhrazeny veškeré poplatky z předchozích let, rodiče dětí do tří let za své dítě neplatí. Město za sběr a svoz komunálního odpadu v loňském roce zaplatilo přes 63 milionů korun, přičemž na poplatcích se vybralo přes 20 milionů korun. Tuto částku město vynakládá nejen na odvoz komunálního odpadu, ale také na likvidaci černých skládek. Provoz obou sběrných dvorů, nákup materiálu na opravu odpadkových košů, nákup pytlíků na psí exkrementy nebo na nákup tašek na tříděný odpad."</w:t>
      </w:r>
    </w:p>
    <w:p>
      <w:pPr/>
      <w:r>
        <w:rPr/>
        <w:t xml:space="preserve">Poplatky je možné uhradit osobně na pokladně v přízemí Městského úřadu v Orlové nebo bezhotovostně na uvedený účet. Variabilní symbol platby získáte na městském úřadě v kanceláři č. 323. Pokud chcete dostávat připomínky formou SMS, můžete se zaregistrovat také do aplikace MUNI Polis. Úředníci vám zároveň poskytnou veškeré potřebné informace k místním poplatkům, například možnost osvobození od platby, rozvržení úhrady prostřednictvím SIPO nebo vysvětlení případných nejasností.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25-03-2026-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2026-04-02T17:00:47+02:00</dcterms:created>
  <dcterms:modified xsi:type="dcterms:W3CDTF">2026-04-02T17:00:47+02:00</dcterms:modified>
</cp:coreProperties>
</file>

<file path=docProps/custom.xml><?xml version="1.0" encoding="utf-8"?>
<Properties xmlns="http://schemas.openxmlformats.org/officeDocument/2006/custom-properties" xmlns:vt="http://schemas.openxmlformats.org/officeDocument/2006/docPropsVTypes"/>
</file>