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Radary zafungovaly, přestupků je o třetinu méně</w:t>
      </w:r>
    </w:p>
    <w:p>
      <w:pPr/>
      <w:r>
        <w:rPr>
          <w:b w:val="1"/>
          <w:bCs w:val="1"/>
        </w:rPr>
        <w:t xml:space="preserve">Bezpečnostní situace v Novém Jičíně je stabilní. Výrazný pokles přestupků zaznamenali strážníci v překračování rychlosti v dopravě. A také státní policie registruje mírné snížení kriminality ve městě.</w:t>
      </w:r>
    </w:p>
    <w:p>
      <w:pPr/>
      <w:r>
        <w:rPr/>
        <w:t xml:space="preserve">Městská policie a obvodní oddělení Policie České republiky zpracovaly o bezpečnostní situaci na území Nového Jičína souhrnné zprávy. Ty v březnu předložily zastupitelům.</w:t>
      </w:r>
    </w:p>
    <w:p>
      <w:pPr/>
      <w:r>
        <w:rPr>
          <w:b w:val="1"/>
          <w:bCs w:val="1"/>
        </w:rPr>
        <w:t xml:space="preserve">Daniel Rýdel, ředitel MP Nový Jičín: </w:t>
      </w:r>
      <w:r>
        <w:rPr/>
        <w:t xml:space="preserve">“V loňském roce jsme zadokumentovali v našem informačním systému přes 8 500 událostí, kdy z tohoto čísla bylo přes 4 500 odhalených přestupků. Samozřejmě drtivá většina těchto přestupků je ve stacionární dopravě, to znamená přestupky, které spáchali řidiči neoprávněným zastavením nebo stáním vozidla.”</w:t>
      </w:r>
    </w:p>
    <w:p>
      <w:pPr/>
      <w:r>
        <w:rPr/>
        <w:t xml:space="preserve">Naopak je vidět, že řidiči začínají akceptovat rychlost 50 kilometrů v hodině, kterou ve městě hlídají tři stacionární radary. </w:t>
      </w:r>
    </w:p>
    <w:p>
      <w:pPr/>
      <w:r>
        <w:rPr>
          <w:b w:val="1"/>
          <w:bCs w:val="1"/>
        </w:rPr>
        <w:t xml:space="preserve">Daniel Rýdel, ředitel MP Nový Jičín: </w:t>
      </w:r>
      <w:r>
        <w:rPr/>
        <w:t xml:space="preserve">“V loňském roce jsme zaznamenali pozitivní trend, a to pokles odhalených přestupků až o téměř 7 tisíc, tedy z 22 tisíc na 15 tisíc.”</w:t>
      </w:r>
    </w:p>
    <w:p>
      <w:pPr/>
      <w:r>
        <w:rPr/>
        <w:t xml:space="preserve">Co se týče přestupků v oblasti veřejného pořádku, registrují strážníci zvýšení počtu porušení zákazů kouření a požívání alkoholu na veřejných prostranstvích.   </w:t>
      </w:r>
    </w:p>
    <w:p>
      <w:pPr/>
      <w:r>
        <w:rPr>
          <w:b w:val="1"/>
          <w:bCs w:val="1"/>
        </w:rPr>
        <w:t xml:space="preserve">Daniel Rýdel, ředitel MP Nový Jičín: </w:t>
      </w:r>
      <w:r>
        <w:rPr/>
        <w:t xml:space="preserve">“Kdy jsme zaznamenali celkem negativní nárůst počtu osob, které se pod vlivem alkoholu stahovaly do čekáren na autobusovém a vlakovém nádraží, kdy jsme museli tyto osoby vykazovat. Bohužel, jedná se o sociální problém, jsou to osoby většinou bez domova, které jsou závislé na alkoholu a na omamných a psychotropních látkách. Represivní sankce na ně vůbec nefunguje, protože jsou to osoby většinou v exekucích, zadlužené, takže ta mravenčí práce pro tu městskou policii v tomhle neustále trvá a snažíme se s těmito osobami pracovat  víceméně po té rovině, že je z místa vykazujeme a nějakým způsobem na ně vyvíjíme nátlak, aby běžným občanům nějakým způsobem neškodili.”</w:t>
      </w:r>
    </w:p>
    <w:p>
      <w:pPr/>
      <w:r>
        <w:rPr/>
        <w:t xml:space="preserve">Obvodní oddělení Policie České republiky v Novém Jičíně vloni vyšetřovalo 819 trestných činů. O 33 méně než v předešlém roce.</w:t>
      </w:r>
    </w:p>
    <w:p>
      <w:pPr/>
      <w:r>
        <w:rPr>
          <w:b w:val="1"/>
          <w:bCs w:val="1"/>
        </w:rPr>
        <w:t xml:space="preserve">Jiří Duraj, vedoucí obvodního oddělení PČR Nový Jičín: </w:t>
      </w:r>
      <w:r>
        <w:rPr/>
        <w:t xml:space="preserve">“Přičemž pachatel byl zjištěn celkem u 545 trestných činů. Z dlouhodobého hlediska byla v roce 2025 zaznamenána opětovně poměrně dobrá úspěšnost ve zjišťování pachatelů trestné činnosti, která činila 66,54 procent. Na počátku minulého roku byl vytvořen na obvodním oddělení v Novém Jičíně tým policistů, kteří pružně reagující na denní nápad zejména majetkové trestné činnosti a provádějí úkony, které nesnesou podklad, což zajišťuje vyšší objasněn v oblasti trestného řízení, co se týká majetkové kriminality. A zároveň její snížení.”</w:t>
      </w:r>
    </w:p>
    <w:p>
      <w:pPr/>
      <w:r>
        <w:rPr/>
        <w:t xml:space="preserve">Na počátku tohoto roku byl na Novojičínsku zřízen tým policistů, kteří se zabývají trestnou činností v kyberprostoru. Už delší dobu tu pracuje také speciální toxi tým. </w:t>
      </w:r>
    </w:p>
    <w:p>
      <w:pPr/>
      <w:r>
        <w:rPr>
          <w:b w:val="1"/>
          <w:bCs w:val="1"/>
        </w:rPr>
        <w:t xml:space="preserve">Jiří Duraj, vedoucí obvodního oddělení PČR Nový Jičín:</w:t>
      </w:r>
      <w:r>
        <w:rPr/>
        <w:t xml:space="preserve"> “V roce 2025 jsme celkem v šesti případech stíhali osoby za podávání alkoholu, případě psychomodulační nebo psychoaktivní látky dítěti. V deseti případech jsme stíhali osoby za nedovolenou výrobu a jiné nakládání s omamnými a psychotropními látkami a jedenkrát za šíření toxikomanie.” </w:t>
      </w:r>
    </w:p>
    <w:p>
      <w:pPr/>
      <w:r>
        <w:rPr/>
        <w:t xml:space="preserve">Na bezpečnost ve městě dohlíží také kamerový systém. V loňském roce pořídila městská policie dvě nové kamery, jedna je na ulici Suvorovova, druhá monitoruje dopravu na ulici Přemyslovců. Ta je díky speciální funkci efektivní ve více směrech. </w:t>
      </w:r>
    </w:p>
    <w:p>
      <w:pPr/>
      <w:r>
        <w:rPr>
          <w:b w:val="1"/>
          <w:bCs w:val="1"/>
        </w:rPr>
        <w:t xml:space="preserve">Daniel Rýdel, ředitel MP Nový Jičín: </w:t>
      </w:r>
      <w:r>
        <w:rPr/>
        <w:t xml:space="preserve">“Online sbíráme registrační značky vozidel. Tato data jsou online napojeny na databáze Policie České republiky, kdy úzce spolupracujeme, a ty pak slouží k odhalování trestné činnosti, potažmo i k pátrání po odcizených motorových vozidlech.”</w:t>
      </w:r>
    </w:p>
    <w:p>
      <w:pPr/>
      <w:r>
        <w:rPr/>
        <w:t xml:space="preserve">Další kamera byla před pár týdny umístěna také k novému areálu pumptracku. </w:t>
      </w:r>
    </w:p>
    <w:p>
      <w:pPr/>
      <w:r>
        <w:rPr/>
        <w:t xml:space="preserve">Městská policie dále provádí i řadu servisních činností, například odchyt toulavých zvířat a provozuje pult centralizované ochrany, na který jsou napojeny objekty města a také třeba domy zvláštního určení, obývané zejména seniory, na ulicích Revoluční, Pod Lipami a U Jičínky. </w:t>
      </w:r>
    </w:p>
    <w:p>
      <w:pPr/>
      <w:r>
        <w:rPr/>
        <w:t xml:space="preserve">---</w:t>
      </w:r>
    </w:p>
    <w:p>
      <w:pPr>
        <w:pStyle w:val="Heading1"/>
      </w:pPr>
      <w:r>
        <w:rPr>
          <w:sz w:val="36"/>
          <w:szCs w:val="36"/>
        </w:rPr>
        <w:t xml:space="preserve">Obrazy studentů stvořily novou galerii na radnici</w:t>
      </w:r>
    </w:p>
    <w:p>
      <w:pPr/>
      <w:r>
        <w:rPr>
          <w:b w:val="1"/>
          <w:bCs w:val="1"/>
        </w:rPr>
        <w:t xml:space="preserve">V malou galerii se proměnilo schodiště v budově novojičínské radnice. Dosud fádní bílé stěny nyní zdobí obrazy studentů grafického oboru střední školy Educa.</w:t>
      </w:r>
    </w:p>
    <w:p>
      <w:pPr/>
      <w:r>
        <w:rPr/>
        <w:t xml:space="preserve">Studentské práce grafiků Střední odborné školy Educa už se dříve objevily třeba na chodbách v budově městského úřadu na Divadelní ulici nebo přímo v kancelářích odboru dopravy. Teď, jako novinka, zdobí také schodiště radnice na Masarykově náměstí. </w:t>
      </w:r>
    </w:p>
    <w:p>
      <w:pPr/>
      <w:r>
        <w:rPr>
          <w:b w:val="1"/>
          <w:bCs w:val="1"/>
        </w:rPr>
        <w:t xml:space="preserve">Kateřina Nehasilová, odbor rozvoje a investic, MěÚ Nový Jičín: </w:t>
      </w:r>
      <w:r>
        <w:rPr/>
        <w:t xml:space="preserve">“Vnímali jsme prostředí, že by si zasloužilo trošičku oživit a myslím, že studenti to dokázali velmi hezky. Je to útulnější a zároveň dostali prostor, jak se zviditelnit.” </w:t>
      </w:r>
    </w:p>
    <w:p>
      <w:pPr/>
      <w:r>
        <w:rPr/>
        <w:t xml:space="preserve">Úřad tedy oslovil Střední odbornou školu Educa, která vyučuje obor reprodukční grafik. Studenti dostali dopředu určité zadání, které vzešlo po konzultaci s pracovníky některých odborů města i s městským architektem. </w:t>
      </w:r>
    </w:p>
    <w:p>
      <w:pPr/>
      <w:r>
        <w:rPr>
          <w:b w:val="1"/>
          <w:bCs w:val="1"/>
        </w:rPr>
        <w:t xml:space="preserve">Veronika Drastíková, učitelka grafických předmětů, SOŠ Educa: </w:t>
      </w:r>
      <w:r>
        <w:rPr/>
        <w:t xml:space="preserve">“Myšlenka celé té výstavy je propojení životních příběhů společnosti s architekturou města. Jsou tam různé prvky i od historie až po současnost, odráží se témata jako přátelství, láska, rodina a to jsou takové klíčové hodnoty, které jsou v dnešní době si myslím důležité.” </w:t>
      </w:r>
    </w:p>
    <w:p>
      <w:pPr/>
      <w:r>
        <w:rPr/>
        <w:t xml:space="preserve">Obrazy jsou konkrétně umístěny v zadní části budovy, která slouží i jako vstup do prostor stavebního úřadu. K vidění je zde 15 prací, vytvořili je většinou studenti 1. ročníku a tři třeťáci.    </w:t>
      </w:r>
    </w:p>
    <w:p>
      <w:pPr/>
      <w:r>
        <w:rPr>
          <w:b w:val="1"/>
          <w:bCs w:val="1"/>
        </w:rPr>
        <w:t xml:space="preserve">Veronika Drastíková, učitelka grafických předmětů, SOŠ Educa: </w:t>
      </w:r>
      <w:r>
        <w:rPr/>
        <w:t xml:space="preserve">“Snažila jsem se, ať propojují různé techniky, ať mají z toho radost, ať je to baví hlavně a ať jim je to blízké.</w:t>
      </w:r>
    </w:p>
    <w:p>
      <w:pPr/>
      <w:r>
        <w:rPr/>
        <w:t xml:space="preserve">Je to propojení digitální technologii i s ruční, takže si jako by zkoušeli, trénovali ty různé technologické postupy, co k čemu působí dobře.”</w:t>
      </w:r>
    </w:p>
    <w:p>
      <w:pPr/>
      <w:r>
        <w:rPr>
          <w:b w:val="1"/>
          <w:bCs w:val="1"/>
        </w:rPr>
        <w:t xml:space="preserve">Barbora Kozmíková, studentka SOŠ Educa: </w:t>
      </w:r>
      <w:r>
        <w:rPr/>
        <w:t xml:space="preserve">“Já jsem si zvolila téma TONAK, protože jsem chtěla ztvárnit to, čím je Nový Jičín známý, tedy klobouky. Techniku jsem zvolila hlavně abstraktní tečkování. Hodně mě na tom bavilo hlavně to, že jsem se nemusela držet toho realismu a že jsem mohal zapojit hlavně tu svoji fantazii.” </w:t>
      </w:r>
    </w:p>
    <w:p>
      <w:pPr/>
      <w:r>
        <w:rPr>
          <w:b w:val="1"/>
          <w:bCs w:val="1"/>
        </w:rPr>
        <w:t xml:space="preserve">Jessica Pekařová, studentka SOŠ Educa</w:t>
      </w:r>
      <w:r>
        <w:rPr/>
        <w:t xml:space="preserve">: “Představuje to Žerotínský zámek a je tam propojená ruka dítěte a dospělého člověka, a v kompozici tam jsou ještě kytky.  Většina z toho je teda tím tečkováním.”</w:t>
      </w:r>
    </w:p>
    <w:p>
      <w:pPr/>
      <w:r>
        <w:rPr>
          <w:b w:val="1"/>
          <w:bCs w:val="1"/>
        </w:rPr>
        <w:t xml:space="preserve">Tereza Moskvová, studentka SOŠ Educa: </w:t>
      </w:r>
      <w:r>
        <w:rPr/>
        <w:t xml:space="preserve">“Nejprve jsem si vytvořila postavy dvou slečen, které sedí na kávičce a baví se o různých věcech, a za nimi je v pozadí novojičínské náměstí.”    </w:t>
      </w:r>
    </w:p>
    <w:p>
      <w:pPr/>
      <w:r>
        <w:rPr>
          <w:b w:val="1"/>
          <w:bCs w:val="1"/>
        </w:rPr>
        <w:t xml:space="preserve">Veronika Drastíková, učitelka grafických předmětů, SOŠ Educa: </w:t>
      </w:r>
      <w:r>
        <w:rPr/>
        <w:t xml:space="preserve">“Byla to pro ně velká výzva, měli z toho velké obavy, ale co jsem tak slyšela ohlasy, tak jsou nadšení z toho, že se jim to povedlo, mají z toho radost a my z toho máme také radost, že můžou v tak mladém věku se prezentovat.” </w:t>
      </w:r>
    </w:p>
    <w:p>
      <w:pPr/>
      <w:r>
        <w:rPr>
          <w:b w:val="1"/>
          <w:bCs w:val="1"/>
        </w:rPr>
        <w:t xml:space="preserve">Kateřina Nehasilová, odbor rozvoje a investic, MěÚ Nový Jičín: </w:t>
      </w:r>
      <w:r>
        <w:rPr/>
        <w:t xml:space="preserve">“Vize radnice je výstavu obměňovat a oslovit za několik měsíců zase jinou střední nebo uměleckou školu.” </w:t>
      </w:r>
    </w:p>
    <w:p>
      <w:pPr/>
      <w:r>
        <w:rPr/>
        <w:t xml:space="preserve">---</w:t>
      </w:r>
    </w:p>
    <w:p>
      <w:pPr>
        <w:pStyle w:val="Heading1"/>
      </w:pPr>
      <w:r>
        <w:rPr>
          <w:sz w:val="36"/>
          <w:szCs w:val="36"/>
        </w:rPr>
        <w:t xml:space="preserve">Jaro vítaly děti tancem, zpěvem a zdoláním handicapů</w:t>
      </w:r>
    </w:p>
    <w:p>
      <w:pPr/>
      <w:r>
        <w:rPr>
          <w:b w:val="1"/>
          <w:bCs w:val="1"/>
        </w:rPr>
        <w:t xml:space="preserve">Ve Fokusu se konala přehlídka tance a zpěvu Vítání jara. Jejími hlavními aktéry byly děti  s mentálním a tělesným postižením ze speciálních škol Novojičínska.</w:t>
      </w:r>
    </w:p>
    <w:p>
      <w:pPr/>
      <w:r>
        <w:rPr/>
        <w:t xml:space="preserve">Přehlídku tance, zpěvu a dramatické tvorby žáků speciálních škol pořádá pod názvem Vítání jara novojičínská základní a mateřská škola speciální. Jejím partnerem je Střediska volného času Fokus, kde se také akce koná. </w:t>
      </w:r>
    </w:p>
    <w:p>
      <w:pPr/>
      <w:r>
        <w:rPr>
          <w:b w:val="1"/>
          <w:bCs w:val="1"/>
        </w:rPr>
        <w:t xml:space="preserve">Tereza Adamcová, ZŠ a MŠ speciální Nový Jičín:</w:t>
      </w:r>
      <w:r>
        <w:rPr/>
        <w:t xml:space="preserve"> “Vítání jara je přivítání konečně nového dobrého krásného počasí a děti se tady můžu předvést, co se všechno učí v rámci školy. Hlavně to, aby se nebály vystupovat před lidmi, aby ukázaly, že umí spoustu věcí a aby se tady potkaly a měly krásný zážitek, nejen ony, ale potom samozřejmě i rodiče, všichni, co se přijdou podívat. Je to už vlastně několikátý ročník, nebála bych se říct, že už se blížíme k třicítce.” </w:t>
      </w:r>
    </w:p>
    <w:p>
      <w:pPr/>
      <w:r>
        <w:rPr>
          <w:b w:val="1"/>
          <w:bCs w:val="1"/>
        </w:rPr>
        <w:t xml:space="preserve">Dana Dokládalová, SVČ Fokus Nový Jičín: </w:t>
      </w:r>
      <w:r>
        <w:rPr/>
        <w:t xml:space="preserve">“Vítání jara je nádherná tradiční akce a Fokus je rád, že může spolupracovat se speciální školou v Novém Jičíně a že vlastně pořádáme takovou krásnou přehlídku jejich činnosti. Je to vždycky velmi dojemné, hezké, nápadité, prostě super.”</w:t>
      </w:r>
    </w:p>
    <w:p>
      <w:pPr/>
      <w:r>
        <w:rPr/>
        <w:t xml:space="preserve">Na pódiu se předvedly děti z pořádající školy a také z dalších speciálních škol z Nového Jičína, tedy z Dlouhé a odborného učiliště a praktické školy, a dále z Kopřivnice, Frenštátu pod Radhoštěm a Fulneku.  </w:t>
      </w:r>
    </w:p>
    <w:p>
      <w:pPr/>
      <w:r>
        <w:rPr>
          <w:b w:val="1"/>
          <w:bCs w:val="1"/>
        </w:rPr>
        <w:t xml:space="preserve">Petra Bergerová, ZŠ JAK Fulnek: </w:t>
      </w:r>
      <w:r>
        <w:rPr/>
        <w:t xml:space="preserve">“Účastníme se tady pravidelně, řekla bych, že už jsme tady možná minimálně po paté. A budeme dneska vystupovat, máme klaunskou show. Děti jsou nervózní, včera jsme měli generálku před jinými třídami z naší školy, ale myslím, že se tady vždycky hodně těší, protože nás čeká potom diskotéka, nějaká odměna a vždycky si to hezky užijeme společně.”  </w:t>
      </w:r>
    </w:p>
    <w:p>
      <w:pPr/>
      <w:r>
        <w:rPr>
          <w:b w:val="1"/>
          <w:bCs w:val="1"/>
        </w:rPr>
        <w:t xml:space="preserve">Tereza Adamcová, ZŠ a MŠ speciální Nový Jičín:</w:t>
      </w:r>
      <w:r>
        <w:rPr/>
        <w:t xml:space="preserve"> “Je to úplně všehochuť, děti se předvedou, jak ve zpěvu, tak v tanci, v nějakém dramatickém vyjádření a můžou přijít úplně s čímkoliv a vlastně může přijít jakékoliv dítě s jakýmkoliv handicapem a předvést opravdu vše, co umí. A překonat vlastně sám sebe, protože tak jako všechny ostatní děti, i tyto děti mají trému z vystoupení, z toho, že se na ně někdo dívá a vlastně tím, celý život něco překonávají, pořád překonávají nějaké překážky, tak teď překonávají ještě tuto překážku, vystoupit veřejně před lidmi s tím vším, co mají a co umí.”</w:t>
      </w:r>
    </w:p>
    <w:p>
      <w:pPr/>
      <w:r>
        <w:rPr/>
        <w:t xml:space="preserve">Fokusáci do programu přispěli vystoupením svých tanečních kroužků a kytarami. </w:t>
      </w:r>
    </w:p>
    <w:p>
      <w:pPr/>
      <w:r>
        <w:rPr>
          <w:b w:val="1"/>
          <w:bCs w:val="1"/>
        </w:rPr>
        <w:t xml:space="preserve">Oliver Tlach, kroužek kytar, SVČ Fokus: </w:t>
      </w:r>
      <w:r>
        <w:rPr/>
        <w:t xml:space="preserve">“Hraju na kytaru a budeme hrát takovou směsku, kde jsou různé písničky, jako třeba Každé ráno sjíždí z hor a takové písničky. Pak budeme hrát Anděla a dál ještě budeme hrát Broadway.”</w:t>
      </w:r>
    </w:p>
    <w:p>
      <w:pPr/>
      <w:r>
        <w:rPr/>
        <w:t xml:space="preserve">Vystoupení, ač je předváděli účinkující s rozdílnými schopnostmi, měly na závěr vždy jedno společné - obrovský potlesk.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0-03-2026-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2026-09-24T18:02:27+02:00</dcterms:created>
  <dcterms:modified xsi:type="dcterms:W3CDTF">2026-09-24T18:02:27+02:00</dcterms:modified>
</cp:coreProperties>
</file>

<file path=docProps/custom.xml><?xml version="1.0" encoding="utf-8"?>
<Properties xmlns="http://schemas.openxmlformats.org/officeDocument/2006/custom-properties" xmlns:vt="http://schemas.openxmlformats.org/officeDocument/2006/docPropsVTypes"/>
</file>