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V Dolní Lutyni začala stavba nové sportovní haly</w:t>
      </w:r>
    </w:p>
    <w:p>
      <w:pPr/>
      <w:r>
        <w:rPr>
          <w:b w:val="1"/>
          <w:bCs w:val="1"/>
        </w:rPr>
        <w:t xml:space="preserve">Na prostranství u Základní školy v Dolní Lutyni začala stavba nové sportovní haly. Ta bude sloužit nejen školákům, ale i veřejnosti.</w:t>
      </w:r>
    </w:p>
    <w:p>
      <w:pPr/>
      <w:r>
        <w:rPr>
          <w:b w:val="1"/>
          <w:bCs w:val="1"/>
        </w:rPr>
        <w:t xml:space="preserve">Pavel Buzek (STAN), starosta Dolní Lutyně:</w:t>
      </w:r>
      <w:r>
        <w:rPr/>
        <w:t xml:space="preserve"> „Počátky haly sahají do roku 2019, kdy jsme začali s přípravou projektové dokumentace. Nějakou dobu to trvalo a také jsme si museli našetřit peníze, protože halu stavíme z vlastních prostředků. Nakonec se nám podařilo výběrovým řízením snížit cenu ze 140 na 107 milionů korun bez DPH. Počítáme s tím, že hala bude moderní a energeticky úsporná a zároveň vyřeší více problémů. Bude propojená krčkem se školou a vedle haly vznikne parkoviště, protože parkování u školy je momentálně kapacitně nedostatečné.“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„Kapacita naší stávající tělocvičny je již nedostačující. S rostoucím počtem tříd máme problém zařadit hodiny tělesné výchovy do rozvrhu. S novou sportovní halou nám tento problém odpadne. Halu budeme využívat prakticky denně, v dopoledních hodinách ji budou využívat děti prvního i druhého stupně a také mateřské školy. O naplněnost haly nemám obavy, ale bude potřeba dobře nastartovat provoz stávající tělocvičny. Budeme muset oslovit mladé lidi, sportovce a trenéry, aby se věnovali dětem a vedli kroužky, například florbal, badminton, stolní tenis a další. Kapacita šaten nás navíc vybízí k pořádání různých turnajů, a to nejen pro žáky, ale i pro veřejnost. Věřím, že si lidé k hale najdou cestu a že se nám podaří veřejnost více rozhýbat.“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1-04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