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pasovala prvňáčky na nové čtenáře</w:t>
      </w:r>
    </w:p>
    <w:p>
      <w:pPr/>
      <w:r>
        <w:rPr>
          <w:b w:val="1"/>
          <w:bCs w:val="1"/>
        </w:rPr>
        <w:t xml:space="preserve">Knihovna v Horní Suché připravila pro prvňáčky již tradiční akci Pasování na čtenáře, a to také proto, že březen je měsícem knih a čtenářů.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2026-04-08T11:58:08+02:00</dcterms:created>
  <dcterms:modified xsi:type="dcterms:W3CDTF">2026-04-08T11:58:08+02:00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