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si mohou zvelebit okolí za peníze radnice</w:t>
      </w:r>
    </w:p>
    <w:p>
      <w:pPr/>
      <w:r>
        <w:rPr>
          <w:b w:val="1"/>
          <w:bCs w:val="1"/>
        </w:rPr>
        <w:t xml:space="preserve">Obce a města v Beskydech a jejich podhůří se snaží zlepšovat podmínky pro návštěvníky, ale také pro své obyvatele. Někde je zapojují aktivně tím, že jim dávají peníze z rozpočtu na projekty, které si sami navrhnou.</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 O půl milionu korun z participativního rozpočtu na vlastní projekt se mohli přihlásit i letos.</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7-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2026-04-10T00:37:00+02:00</dcterms:created>
  <dcterms:modified xsi:type="dcterms:W3CDTF">2026-04-10T00:37:00+02:00</dcterms:modified>
</cp:coreProperties>
</file>

<file path=docProps/custom.xml><?xml version="1.0" encoding="utf-8"?>
<Properties xmlns="http://schemas.openxmlformats.org/officeDocument/2006/custom-properties" xmlns:vt="http://schemas.openxmlformats.org/officeDocument/2006/docPropsVTypes"/>
</file>