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8.4.2026,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Rychvaldský miniexpres</w:t>
      </w:r>
    </w:p>
    <w:p>
      <w:pPr>
        <w:pStyle w:val="Heading1"/>
      </w:pPr>
      <w:r>
        <w:rPr>
          <w:sz w:val="36"/>
          <w:szCs w:val="36"/>
        </w:rPr>
        <w:t xml:space="preserve">Lidé se zajímali o změnu územního plánu Rychvaldu</w:t>
      </w:r>
    </w:p>
    <w:p>
      <w:pPr/>
      <w:r>
        <w:rPr>
          <w:b w:val="1"/>
          <w:bCs w:val="1"/>
        </w:rPr>
        <w:t xml:space="preserve">Ve velkém sále Kulturního domu v Rychvaldě se ve středu 25. března konalo veřejné projednání změny územního plánu.</w:t>
      </w:r>
    </w:p>
    <w:p>
      <w:pPr/>
      <w:r>
        <w:rPr>
          <w:b w:val="1"/>
          <w:bCs w:val="1"/>
        </w:rPr>
        <w:t xml:space="preserve">Pavel Staněk (SPD), místostarosta Rychvaldu:</w:t>
      </w:r>
      <w:r>
        <w:rPr/>
        <w:t xml:space="preserve"> „Tato změna je vyvolána jednak státem požadovanou a zákonem danou standardizací územních plánů napříč Českou republikou, kdy dochází ke sjednocení dat, vizualizací, názvosloví a rozlišení. Neboť v minulosti architekt, který územní plán zpracovával, mohl názvosloví a rozlišení zvolit dle svého uvážení, takže tady dochází k přechodu na jednotný standard, jak jsem říkal, v rámci celé České republiky. A následně je to zprávou o uplatňování územního plánu města Rychvald za období 2019 až 2023, kde dochází k malým dílčím změnám. V žádném případě nebude na území města Rychvald docházet k nějakým velkým změnám, co se týče území, a veškeré přírodní, kulturní a civilizační hodnoty jsou chráněny stávajícím územním plánem. Jsou samozřejmě chráněna i nezastavěná území a nezastavitelné plochy, kde až na malé výjimky k žádné výstavbě nemůže dojít."</w:t>
      </w:r>
    </w:p>
    <w:p>
      <w:pPr/>
      <w:r>
        <w:rPr>
          <w:b w:val="1"/>
          <w:bCs w:val="1"/>
        </w:rPr>
        <w:t xml:space="preserve">Pavel Staněk (SPD), místostarosta Rychvaldu:</w:t>
      </w:r>
      <w:r>
        <w:rPr/>
        <w:t xml:space="preserve"> „Před projednáváním této změny někteří obyvatelé města Rychvald určitě na sociálních sítích zaznamenali informace, kdy někdo údajně vidí do hlav vedení města a tvrdí, že jsou spřádány plány na výstavbu fotovoltaických elektráren, ať už v katastru města nebo v jeho okolí. O tomto ale město nikdy s nikým nejednalo a není to pravda. Pokud toto někdo tvrdí, dává občanům nepravdivé informace."</w:t>
      </w:r>
    </w:p>
    <w:p>
      <w:pPr/>
      <w:r>
        <w:rPr>
          <w:b w:val="1"/>
          <w:bCs w:val="1"/>
        </w:rPr>
        <w:t xml:space="preserve">Pavel Staněk (SPD), místostarosta Rychvaldu:</w:t>
      </w:r>
      <w:r>
        <w:rPr/>
        <w:t xml:space="preserve"> „Z dalších věcí, které se v územním plánu nacházejí, ač je město nevytyčilo, je problematický dopravní koridor, v současné době označovaný jako DS10, historicky D15. Ten je tam vymezen a dostal se tam nadřazenou legislativou, což je politika územního rozvoje a zásady územního rozvoje Moravskoslezského kraje. Vedení města Rychvald dlouhodobě usiluje o jeho odstranění z územního plánu, ale vzhledem k tomu, že je zakotven v nadřazené legislativě, ho tam zatím bohužel musíme mít. Na toto téma jsme vedli řadu jednání a až zmizí ze zásad územního rozvoje, pak ho můžeme odstranit i z územního plánu města Rychvald.“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ychvaldsky-miniexpres/rychvaldsky-miniexpres-08-04-2026-16-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2026-05-26T13:34:26+02:00</dcterms:created>
  <dcterms:modified xsi:type="dcterms:W3CDTF">2026-05-26T13:34:26+02:00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