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Krásný den s magazínem TV medicína. Dnes Vás v reportáži provedeme novými prostory očního centra Moravskoslezské nemocnice Karviná-Ráj. A pozvání do studia přijal jeho primář, který prozradí co vše oční centrum nově pacientům nabízí. </w:t>
      </w:r>
    </w:p>
    <w:p>
      <w:pPr/>
      <w:r>
        <w:rPr>
          <w:b w:val="1"/>
          <w:bCs w:val="1"/>
        </w:rPr>
        <w:t xml:space="preserve">Nemocnice Karviná-Ráj otevřela oční oddělení</w:t>
      </w:r>
    </w:p>
    <w:p>
      <w:pPr/>
      <w:r>
        <w:rPr/>
        <w:t xml:space="preserve">Moravskoslezský kraj investoval přes 129 milionů korun do nového očního centra v Karviné-Ráji. Tamní oddělení díky tomu prošlo celkovou modernizací a přestěhovalo se do špičkově vybaveného pavilonu. Pacienti i zdravotníci teď mají vše pod jednou střechou.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MS nemocnice Karviná-Ráj: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sestra, Oční centrum, MS nemocnice Karviná:</w:t>
      </w:r>
      <w:r>
        <w:rPr/>
        <w:t xml:space="preserve"> "To jsem myslela o operačním sále. Protože to má nejmodernější vybavení. Ta vestavba je krásná, má světla, která se naklání tak, jak operatér operuje, takže mu nesvítí a nedělají mu stín."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primář, Oční centrum MS nemocnice Karviná: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p>
      <w:pPr/>
      <w:r>
        <w:rPr>
          <w:b w:val="1"/>
          <w:bCs w:val="1"/>
        </w:rPr>
        <w:t xml:space="preserve">Host: Martin Bura, primář, Oční centrum, MS nemocnice Karviná-Ráj: Oční centrum MS nemocnice Karviná-Ráj má nové prostory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Tématu se budeme věnovat i ve studiu, ve kterém už vítám primáře Očního centra Moravskoslezské nemocnice Karviná-Ráj Martina Buru. Dobrý den, pane primáři.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Co pro Vás nový prostor znamená a co přináší pacientům?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Tak určitě nové možnosti. Je to obrovská změna a já to vnímám jako začátek nové etapy v historii našeho očního centra, a to v nových prostorách, které odpovídají současným trendům moderní medicíny. Nespornou výhodou tohoto nového očního pavilonu je, že máme ambulantní i lůžkovou část v jedné budově, takže jsou vlastně nad sebou, v přízemí je ambulantní část a v prvním patře lůžková část. V lůžkové části má každý pokoj nově své sociální zařízení. Co se týče ambulantního traktu, ten je plně klimatizovaný, jeho součástí je nově i recepce a je zde také nový vyvolávací vizuální a zvukový systém, což určitě přispěje ke zlepšení komfortu, přehlednosti a zkvalitnění péče pro naše pacienty.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Umožní vám moderní pracoviště navýšit i počet pacientů oproti tomu, kolik jste jich doteď zvládali odbavit ročně?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Tak za loňský rok jsme byli schopni ošetřit něco přes třicet tisíc pacientů. Hospitalizovaných jsme měli kolem třinácti set. Právě díky lepšímu dispozičnímu řešení pracoviště, moderním novým přístrojům a technologiím a propojenosti mezi ambulantním traktem a lůžkovou částí by mělo dojít ke zkrácení přesunů, zkrácení vlastních vyšetření či operací, a tím pádem i k navýšení celkového počtu pacientů a zkrácení čekacích lhůt na operace či vyšetření.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Jsou problémy pacientů, které nejčastěji řešíte, stále stejné, nebo se mění například i v souvislosti s tím, že více používáme mobily a počítače?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Tak jsou určitě nemoci, které jsou stále stejné, byly a budou, jako je například šedý zákal či zelený zákal. Akorát se změnila jejich léčba a diagnostika, které se výrazně zdokonalily. Pak jsou ale i onemocnění, která se objevují ve vyšší míře v důsledku změny životního stylu. Například u dětské populace pozorujeme enormní nárůst tzv. myopie, což je krátkozrakost, kdy pacient sice vidí dobře na blízko, ale špatně na dálku. Je to způsobeno tím, že děti dlouhodobě sedí u počítačů, tabletů, mobilních telefonů a dalších digitálních zařízení a méně času tráví venku na denním světle, což vede k nárůstu tohoto onemocnění. Co se týče dospělé populace, pozorujeme vyšší výskyt onemocnění zvaného syndrom suchého oka, který se projevuje pocitem pálení, svědění nebo pocitem cizího tělíska v oku a je způsoben nedostatkem slz či špatnou kvalitou slzného filmu. Toto onemocnění souvisí i s tím, že lidé častěji pobývají v klimatizovaných prostorách s nízkou vlhkostí vzduchu, v zakouřeném či jinak znečištěném prostředí. Negativní vliv má také nošení kontaktních čoček a v neposlední řadě dlouhodobá práce na počítači, kdy dochází k omezenému mrkání a tím i k většímu odpařování slz.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Dá se říci, že i díky rychlému vývoji dnes umíte vyléčit nemoci, které kdysi byly nevyléčitelné?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Ano, pokud mám uvést konkrétní příklad, jedná se o vlhkou formu věkem podmíněné degenerace sítnice. Toto onemocnění postihuje až 500 tisíc lidí v České republice a je nejčastější příčinou ztráty zraku u pacientů nad 60 let věku. Právě u této vlhké formy věkem podmíněné makulární degenerace došlo v posledních dvaceti letech k zásadní změně v léčbě. Objevily se tzv. antiangiogenní preparáty, které působí proti růstovému cévnímu faktoru, jenž způsobuje prorůstání patologických cév do sítnice, což je mimo jiné spojeno s otokem a krvácením v oblasti nejostřejšího vidění.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tato léčba dostupná i ve vašem očním centru?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Ano, je dostupná i na našem pracovišti. Tato léčba je velice finančně nákladná. My jsme ji začali provádět v roce 2019, kdy jsme získali statut aplikačního centra. Od té doby jsme aplikovali přibližně něco přes 6,5 tisíce injekcí. V loňském roce to už bylo skoro 1 500 a plánujeme v tomto trendu pokračovat i nadále.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konkrétně léčba probíhá? Má i nějaká omezení, případně rizika?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Tak pokud pacient splňuje indikační kritéria k léčbě, probíhá v ambulantním režimu. Pacient přichází na ambulanci, oko je rozkapáno, je vyšetřen lékařem a poté odchází na zákrok na sále, kde probíhá samotný výkon. Ten trvá přibližně několik minut, oko je znecitlivěno kapkami, následně je vypláchnuto dezinfekčním roztokem a pod sterilní rouškou se aplikuje velmi tenkou jehlou přípravek do nitra oka. Po zákroku pacient odchází domů a větší omezení tam nejsou, pouze se doporučuje vyhýbat se prašnému prostředí a nemnout si oči. Tato léčba se provádí v pravidelných intervalech, ve většině případů jsou první tři injekce v měsíčních intervalech a poté se podle účinku léčby a aktivity onemocnění intervaly prodlužují až třeba na půl roku.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tato léčba omezena pouze na tuto chorobu, nebo se dají pomocí nitroočních injekcí léčit i jiná onemocnění?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Tato léčba se dá aplikovat i u jiných závažných očních onemocnění, jako je diabetická retinopatie či trombózy sítnicových žil. Diabetická retinopatie je postižení oka v důsledku cukrovky. V současné době je v České republice přibližně milion diabetiků a zhruba 100 až 300 tisíc z nich má právě tuto diabetickou retinopatii, která se mimo jiné projevuje otokem sítnice, na který je tato léčba cílená. Podobně je tato léčba zaměřena i na otok, který vzniká v důsledku ucpání sítnicových žil.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Jsou pacienti, kteří vyloženě nejsou vhodní pro tuto léčbu?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Jsou to pacienti, kteří nesplňují přísná indikační kritéria, a to zejména z hlediska vizu, případně velikosti léze či krvácení. Existují tedy určitá omezení, která mohou tuto léčbu u těchto pacientů vylučovat.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primáři, co je pro vás další cíl na vašem pracovišti? Plánujete další rozvoj?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Tak naším cílem je právě další rozvoj našeho pracoviště, ať už po stránce přístrojové, tak chceme nadále rozšiřovat a zkvalitňovat naše služby, takže budeme jen rádi, když se na nás pacienti obrátí a využijí naši péči.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Já Vám moc děkuji za návštěvu.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Není zač,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vám, milí diváci, děkujeme za pozornost.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9-04-2026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2026-04-30T10:51:12+02:00</dcterms:created>
  <dcterms:modified xsi:type="dcterms:W3CDTF">2026-04-30T10:51:12+02:00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