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Do parkovacího domu se vejde téměř 600 vozidel</w:t>
      </w:r>
    </w:p>
    <w:p>
      <w:pPr/>
      <w:r>
        <w:rPr>
          <w:b w:val="1"/>
          <w:bCs w:val="1"/>
        </w:rPr>
        <w:t xml:space="preserve">Parkování ve Fakultní nemocnici Ostrava je vyřešeno. Pacienti a zaměstnanci mohou využívat nový parkovací dům, který pojme až 600 vozidel. Uleví se i obyvatelům Poruby, kterým auta návštěvníků nemocnice často blokovala místa v přilehlých ulicích.</w:t>
      </w:r>
    </w:p>
    <w:p>
      <w:pPr/>
      <w:r>
        <w:rPr/>
        <w:t xml:space="preserve">Po pouhých 14 měsících je hotovo. Fakultní nemocnice Ostrava slavnostně uvedla do provozu parkovací dům pro 555 vozidel, 20 sanitek a 25 motorek. Parkoviště by mělo zejména pomoci zaparkovat auta čtyřem tisícům zaměstnanců, což uvolní parkovací kapacitu na ostatních parkovištích. Celkem je nyní k dispozici 1 650 míst.</w:t>
      </w:r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"Šlo o to, abychom parkování v areálu nemocnice přiblížili co nejvíce našim pacientům, ať už ambulantně, nebo hospitalizovaným a jejich doprovodům."</w:t>
      </w:r>
    </w:p>
    <w:p>
      <w:pPr/>
      <w:r>
        <w:rPr/>
        <w:t xml:space="preserve">V areálu nemocnice se změní celý systém parkování. Vznikly takzvané modré zóny, které jsou určeny pro pacienty a kde nesmějí zaměstnanci parkovat. Opatření uleví nejen nemocnici, ale i Porubě.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"Ti, kteří tady přijížděli, ať už pacienti nebo zaměstnanci fakultní nemocnice a nenašli místo v areálu, tak chtě nechtě museli parkovat v okolních ulicích. A samozřejmě ti rezidenti, kteří tady bydlí dlouhé roky, tím byli ovlivněni."</w:t>
      </w:r>
    </w:p>
    <w:p>
      <w:pPr/>
      <w:r>
        <w:rPr/>
        <w:t xml:space="preserve">Rekordně krátká doba výstavby je výsledkem systému Design and Build, kdy celou realizaci obstará jedna firma od projektu až po samotnou stavbu.</w:t>
      </w:r>
    </w:p>
    <w:p>
      <w:pPr/>
      <w:r>
        <w:rPr>
          <w:b w:val="1"/>
          <w:bCs w:val="1"/>
        </w:rPr>
        <w:t xml:space="preserve">Zbyněk Slamenec, zástupce dodavatele stavby:</w:t>
      </w:r>
      <w:r>
        <w:rPr/>
        <w:t xml:space="preserve"> "Celý objekt dnes dosahuje půdorysných rozměrů 120 krát 30 metrů. Má pět podlaží v celém půdorysu a v podstatě se skládá ze dvou dilatačních celků."</w:t>
      </w:r>
    </w:p>
    <w:p>
      <w:pPr/>
      <w:r>
        <w:rPr/>
        <w:t xml:space="preserve">Konečný systém parkování v areálu nemocnice se bude ještě ladit podle prvních týdnů provozu. Cena parkovného zůstává stejná: 40 Kč za 30 minut. První půlhodina je zdarma.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Ortopedi využívají tréninkový mobilní operační sál</w:t>
      </w:r>
    </w:p>
    <w:p>
      <w:pPr/>
      <w:r>
        <w:rPr>
          <w:b w:val="1"/>
          <w:bCs w:val="1"/>
        </w:rPr>
        <w:t xml:space="preserve">Mobilní operační laboratoř poprvé dorazila do Ostravy. Jde o kamion, který se během chvíle promění v moderní operační sál. Přímo na parkovišti Městské nemocnice Ostrava si ortopedi osvojují nejnovější postupy, aniž by museli odjíždět na specializovaná školení.</w:t>
      </w:r>
    </w:p>
    <w:p>
      <w:pPr/>
      <w:r>
        <w:rPr/>
        <w:t xml:space="preserve">Městská nemocnice Ostrava jako první v regionu využila unikátní službu mobilní laboratoře MobileLab, která lékařům nabízí výcvik přímo na parkovišti před nemocnicí, kde pracují.</w:t>
      </w:r>
    </w:p>
    <w:p>
      <w:pPr/>
      <w:r>
        <w:rPr>
          <w:b w:val="1"/>
          <w:bCs w:val="1"/>
        </w:rPr>
        <w:t xml:space="preserve">Petr Uhlig, ředitel MNO:</w:t>
      </w:r>
      <w:r>
        <w:rPr/>
        <w:t xml:space="preserve"> "Nemusí jezdit někam do zahraničí. Vlastně firma přijede přímo k nám a na experimentálních modelech si mohou vyzkoušet nové technologie."</w:t>
      </w:r>
    </w:p>
    <w:p>
      <w:pPr/>
      <w:r>
        <w:rPr>
          <w:b w:val="1"/>
          <w:bCs w:val="1"/>
        </w:rPr>
        <w:t xml:space="preserve">Michal Mariánek, (Ostravak), člen rady města Ostrava:</w:t>
      </w:r>
      <w:r>
        <w:rPr/>
        <w:t xml:space="preserve"> "Je to jeden ze skvělých počinů, který směřuje k navýšení kvalifikace našich lékařů. Ten kamion tady je dva dny a dnes je zaměřený na ortopedii, na artroskopické operace."</w:t>
      </w:r>
    </w:p>
    <w:p>
      <w:pPr/>
      <w:r>
        <w:rPr/>
        <w:t xml:space="preserve">Laboratoř je umístěna v 11metrovém návěsu a disponuje dvěma plně vybavenými artroskopickými pracovišti s vysokorozlišovací zobrazovací technologií.</w:t>
      </w:r>
    </w:p>
    <w:p>
      <w:pPr/>
      <w:r>
        <w:rPr>
          <w:b w:val="1"/>
          <w:bCs w:val="1"/>
        </w:rPr>
        <w:t xml:space="preserve">Milan Piatkovský, primář ortopedie MNO:</w:t>
      </w:r>
      <w:r>
        <w:rPr/>
        <w:t xml:space="preserve"> "Výhodou je zaškolení veškerých našich lékařů, zdokonalení technik, které operačních a nejmodernějších implantátů a také možnost vyzkoušet si to. Vyzkouší si to celé oddělení."</w:t>
      </w:r>
    </w:p>
    <w:p>
      <w:pPr/>
      <w:r>
        <w:rPr/>
        <w:t xml:space="preserve">Školením prošlo všech 19 ortopedických oddělení, na kterém ročně provedou více než pět set artroskopických výkonů kolene a ramene.</w:t>
      </w:r>
    </w:p>
    <w:p>
      <w:pPr/>
      <w:r>
        <w:rPr>
          <w:b w:val="1"/>
          <w:bCs w:val="1"/>
        </w:rPr>
        <w:t xml:space="preserve">Martin Kňáva, zástupce společnosti Arthrex:</w:t>
      </w:r>
      <w:r>
        <w:rPr/>
        <w:t xml:space="preserve"> "Umožňuje lékařům jedinečnou edukaci, vzdělávání a učení se těch nových postupů, nových implantátů, nových instrumentů v praxi."</w:t>
      </w:r>
    </w:p>
    <w:p>
      <w:pPr/>
      <w:r>
        <w:rPr/>
        <w:t xml:space="preserve">Intenzivní vzdělávání lékařů umožní nemocnici zvýšení počtu artroskopických operací i další rozšíření nabídky moderních zákroků.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pomáhá při opravách památek i významných staveb</w:t>
      </w:r>
    </w:p>
    <w:p>
      <w:pPr/>
      <w:r>
        <w:rPr>
          <w:b w:val="1"/>
          <w:bCs w:val="1"/>
        </w:rPr>
        <w:t xml:space="preserve">V Ostravě už řadu let funguje oblíbený dotační titul, díky kterému jsou po celém městě opravovány kulturní památky, významné městské domy a také sakrální stavby. Mezi podpořenými projekty pro letošní rok je například oprava 140 let staré kazatelny kostela v Hrušově.</w:t>
      </w:r>
    </w:p>
    <w:p>
      <w:pPr/>
      <w:r>
        <w:rPr/>
        <w:t xml:space="preserve">Už 140 let stojí v Ostravě-Hrušově kostel sv. Františka a Viktora, který je památkově chráněn a v této části města je jedinou architektonickou památkou. Je plný řezbářských skvostů a patří k nim i zpovědnice, která byla opravována pouze po povodních v roce 1997. Další oprava začne nyní a budou na ni využity peníze z programu ostravského magistrátu.</w:t>
      </w:r>
    </w:p>
    <w:p>
      <w:pPr/>
      <w:r>
        <w:rPr>
          <w:b w:val="1"/>
          <w:bCs w:val="1"/>
        </w:rPr>
        <w:t xml:space="preserve">Miriam Prokešová, Společnost pro památkovou obnovu hrušovského kostela</w:t>
      </w:r>
      <w:r>
        <w:rPr>
          <w:b w:val="1"/>
          <w:bCs w:val="1"/>
        </w:rPr>
        <w:t xml:space="preserve">:</w:t>
      </w:r>
      <w:r>
        <w:rPr/>
        <w:t xml:space="preserve"> "Podle těch restaurátorů je momentálně v takovém už bídném stavu. My tady někdy s humorem říkáme, že pan farář si tam hezky sedí, ale my se chodíme zpovídat, tak to je přímo utrpení."</w:t>
      </w:r>
    </w:p>
    <w:p>
      <w:pPr/>
      <w:r>
        <w:rPr/>
        <w:t xml:space="preserve">Sakrálních staveb bylo letos podpořeno celkově 6. A dalších 5 schválených žádostí se týká ostatních památek a staveb.</w:t>
      </w:r>
    </w:p>
    <w:p>
      <w:pPr/>
      <w:r>
        <w:rPr>
          <w:b w:val="1"/>
          <w:bCs w:val="1"/>
        </w:rPr>
        <w:t xml:space="preserve">Markéta Langrová (ANO), členka Rady města Ostrava:</w:t>
      </w:r>
      <w:r>
        <w:rPr/>
        <w:t xml:space="preserve"> "Dojde například k výměně oken u Domu československých legií 20. A nebo dojde také k nátěru fasády jednoho z domů na Jiráskově náměstí."</w:t>
      </w:r>
    </w:p>
    <w:p>
      <w:pPr/>
      <w:r>
        <w:rPr/>
        <w:t xml:space="preserve">Které žádosti budou podpořeny, doporučuje zastupitelstvu Ostravy Komise muzejní, letopisecká, názvoslovná a heraldická rady města, která jednotlivé žádosti podrobně posuzuje. Každá z nich byla hodnocena podle pěti různých kritérií v závislosti na významu stavby. Výše dotace může být maximálně polovinou nákladů.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6-07-2026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2026-07-18T05:53:33+02:00</dcterms:created>
  <dcterms:modified xsi:type="dcterms:W3CDTF">2026-07-18T05:53:33+02:00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