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Doberský miniexpres</w:t>
      </w:r>
    </w:p>
    <w:p>
      <w:pPr>
        <w:pStyle w:val="Heading1"/>
      </w:pPr>
      <w:r>
        <w:rPr>
          <w:sz w:val="36"/>
          <w:szCs w:val="36"/>
        </w:rPr>
        <w:t xml:space="preserve">Starou kotelnu nahradilo moderní energetické centrum</w:t>
      </w:r>
    </w:p>
    <w:p>
      <w:pPr/>
      <w:r>
        <w:rPr>
          <w:b w:val="1"/>
          <w:bCs w:val="1"/>
        </w:rPr>
        <w:t xml:space="preserve">Zastaralou kotelnu Základní školy v Dobré nahradilo moderní energetické centrum. Tvoří ho plynová kogenerační jednotka spojená s fotovoltaikou a bateriovým úložištěm.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„Náš projekt energetických úspor v budově základní školy byl právě dokončen. Spočívá v tom, že na střechu byly nainstalovány fotovoltaické panely, které byly doplněny i o akumulaci v bateriích. A další část toho projektu je modernizace plynové kotelny, kdy došlo k výměně stávajícího zdroje a byla zde instalována kogenerační jednotka, která má svůj efektivní provoz hlavně při výrobě elektrické energie i teplé vody. A celý ten projekt by měl generovat zhruba milion korun ročně úspory.“</w:t>
      </w:r>
    </w:p>
    <w:p>
      <w:pPr/>
      <w:r>
        <w:rPr/>
        <w:t xml:space="preserve">Prioritně se bude pokrývat energeticky náročný provoz kuchyní základní a mateřské školy a využity budou i přebytky.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„To, co vidíte za mnou, to je baterie, která vlastně sbírá tu přebytečnou energii, která vznikne během dne a může se použít třeba na to, aby svítilo v noci veřejné osvětlení v obci. Celý ten projekt byl velmi složitý, protože jsme vysoutěžili celkem tři společnosti, které ho realizovaly, a díky tomu to bylo velmi komplikované. A teď v závěru finišujeme s tím, abychom se dohodli s ČEZem, jakým způsobem se to bude provozovat, abychom měli vyřízené všechny dodavatelské smlouvy a aby to fungovalo ke spokojenosti všech.“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„Finanční náročnost této akce byla kolem 18 milionů korun a získali jsme na ni 60 procent dotací z celkových nákladů. Návratnost tohoto projektu je zhruba 10 let. Obec investovala něco přes 9 milionů korun a ta návratnost je opravdu krátká. Jsme velice rádi, že jsme tento projekt mohli realizovat. Laicky řečeno, můžeme si teď přelévat energii tam, kde ji potřebujeme a kdy ji potřebujeme.“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bersky-miniexpres/dobersky-miniexpres-18-07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2026-07-18T20:30:21+02:00</dcterms:created>
  <dcterms:modified xsi:type="dcterms:W3CDTF">2026-07-18T20:30:21+02:00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