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Jakub Chlopecký (ANO), náměstek primátorky Havířova: </w:t>
      </w:r>
      <w:r>
        <w:rPr/>
        <w:t xml:space="preserve">Jeden z dotazů, který přišel do Havířovských otázek, byl dotaz, jak to vypadá s participativním rozpočtem v roce 2026. Situace je taková, že participativní rozpočet neboli PARO v roce 2026 byl již uzavřen. 25. 5. šly vítězné návrhy do Rady města Havířova, následně 8. 6. šly do Zastupitelstva města Havířova, kde byly tyto vítězné projekty odsouhlaseny. Hlasování probíhalo od 15. 4. do 15. 5. 2026, kdy občané mohli elektronicky hlasovat pro své favority v rámci navržených projektů. Mohli hlasovat tak, že mohli udělovat dva kladné hlasy a jeden záporný hlas. Po měsíčním hlasování byly vybrány vítězné projekty. Celkem jich bylo sedm a jsou to projekty: pumptrackové hřiště v Dolní Suché, modernizace víceúčelového hřiště za finančním úřadem, oprava sportovního víceúčelového hřiště, Dolní Datyně park u Zvoničky, mural, což je velkoplošná umělecká malba na tělocvičně Základní školy Karoliny Světlé, akce Zabluď do Bludovic a komunitní akce Životice. Dohromady občané v tomto projektu rozdělili 6,3 milionu korun. V současné době, po zasedání Zastupitelstva města Havířova, které schválilo vítězné projekty, všichni realizátoři, ať už je to Správa sportovních a rekreačních zařízení, odbor investiční výstavby, ekonomický odbor, odbor organizační nebo Základní škola Karoliny Světlé, vědí o tom, že jejich projekty vyhrály, že se budou realizovat, a momentálně probíhá přípravná fáze, ať už je to průzkum trhu, nebo poptávka projektantů. Věřím, že ty akce neinvestičního charakteru budou provedeny v co nejkratším čase, ale ze zkušenosti víme, že některé akce investičního charakteru budou realizovány až v příštím roce. Ročník participativního rozpočtu 2027 bude odstartován v září letošního roku. Bude to standardní kampaň na stránkách města Havířova. Potom bude kampaň na všech sociálních sítích v rámci města Havířova, v Munipolisu. V Radničních listech budou vloženy letáčky do všech příspěvkových organizací města Havířova. Plus bude masivní kampaň v městské hromadné dopravě. </w:t>
      </w:r>
    </w:p>
    <w:p>
      <w:pPr/>
      <w:r>
        <w:rPr>
          <w:b w:val="1"/>
          <w:bCs w:val="1"/>
        </w:rPr>
        <w:t xml:space="preserve">Jakub Chlopecký (ANO), náměstek primátorky Havířova: </w:t>
      </w:r>
      <w:r>
        <w:rPr/>
        <w:t xml:space="preserve">Jeden z dalších dotazů, nevšední, ale chápu ho v tomto parném létě, byl: Jakou vodu používáme při kropení a zavlažování náměstí, ulic a podobně? Kropicí vůz, který tvoří takzvanou mlhu na náměstí a v ulicích, používá pitnou vodu, která je ještě přefiltrovaná, takže občané se nemusí bát. Doporučuji tedy, když uvidíte kropicí vůz ve městě Havířově, nechat se trošku svlažit. Technické služby, které to realizují, postupují s péčí řádného hospodáře. Na zálivku, ať už jsou to středové pásy, stromy, aleje a podobně, se používá voda, která je zachycena v retenčních nádržích města Havířova. </w:t>
      </w:r>
    </w:p>
    <w:p>
      <w:pPr/>
      <w:r>
        <w:rPr>
          <w:b w:val="1"/>
          <w:bCs w:val="1"/>
        </w:rPr>
        <w:t xml:space="preserve">Jakub Chlopecký (ANO), náměstek primátorky Havířova: </w:t>
      </w:r>
      <w:r>
        <w:rPr/>
        <w:t xml:space="preserve">Další dotaz byl, jak to vypadá s rekonstrukcí domu na ulici Občanská v Dolních Datyních. Situace je taková, že momentálně probíhá revitalizace nebo rekonstrukce toho domu podle harmonogramu. Muselo se tam něco upravovat z hlediska projektantů, takže tam bylo menší časové zdržení. Momentálně jsme zpět v časovém harmonogramu a rádi bychom do konce roku měli tuto stavbu hotovou, pokud nenastanou nepředvídatelné situace, což doufám, že ne. Ta budova bude primárně sloužit tak, jak jsme řekli, jako zdravotní středisko, především pro zubaře a dentální hygienistky. Chceme tím vlastně podpořit příchod dalších zubařů na území města Havířova, zvlášť do lokality Dolní Datyně, kde tato služba velmi chyběla.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8-08-2026-17-2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2026-09-23T01:55:31+02:00</dcterms:created>
  <dcterms:modified xsi:type="dcterms:W3CDTF">2026-09-23T01:55:31+02:00</dcterms:modified>
</cp:coreProperties>
</file>

<file path=docProps/custom.xml><?xml version="1.0" encoding="utf-8"?>
<Properties xmlns="http://schemas.openxmlformats.org/officeDocument/2006/custom-properties" xmlns:vt="http://schemas.openxmlformats.org/officeDocument/2006/docPropsVTypes"/>
</file>