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Den duševního zdraví nabídl rady a pomoc</w:t>
      </w:r>
    </w:p>
    <w:p>
      <w:pPr/>
      <w:r>
        <w:rPr>
          <w:b w:val="1"/>
          <w:bCs w:val="1"/>
        </w:rPr>
        <w:t xml:space="preserve">V Kulturním centru ve Frýdlantu nad Ostravicí se konal Den duševního zdraví. Dopoledne byl program určen mládeži, odpoledne veřejnosti.</w:t>
      </w:r>
    </w:p>
    <w:p>
      <w:pPr/>
      <w:r>
        <w:rPr>
          <w:b w:val="1"/>
          <w:bCs w:val="1"/>
        </w:rPr>
        <w:t xml:space="preserve">Simona Dybalíková, MÚ Frýdlant nad Ostravicí, vedoucí odboru sociálních věcí:</w:t>
      </w:r>
      <w:r>
        <w:rPr/>
        <w:t xml:space="preserve"> „Budou tady probíhat přednášky na téma syndromu vyhoření, nových trendů v užívání návykových látek, typů závislostí a toho, jak to všechno souvisí s duševním zdravím. Budeme se bavit o krizi a o úzkostech. V odpoledním bloku potom bude probíhat praktický workshop na téma neurografiky. Ve foyer jsou poskytovatelé sociálních služeb, na které se mohou lidé obrátit a zjistit, s čím jim mohou pomoci.“</w:t>
      </w:r>
    </w:p>
    <w:p>
      <w:pPr/>
      <w:r>
        <w:rPr>
          <w:b w:val="1"/>
          <w:bCs w:val="1"/>
        </w:rPr>
        <w:t xml:space="preserve">Zuzana Hartmannová, Slezská diakonie:</w:t>
      </w:r>
      <w:r>
        <w:rPr/>
        <w:t xml:space="preserve"> „Jsme Slezská diakonie, sociálně aktivizační služby pro rodiny s dětmi, a kolegyně z pobočky Ostrava, kde máme Aktivizační centrum pro rodiny se závislostmi Stezka má bloky přednášek pro studenty, pro žáky a potom taky pro veřejnost. Pracujeme s rodinami se závislostmi, takže celý blok přednášek a dnešní práce kolegyně se zabývá návykovými látkami ve spojitosti s duševním zdravím.“</w:t>
      </w:r>
    </w:p>
    <w:p>
      <w:pPr/>
      <w:r>
        <w:rPr>
          <w:b w:val="1"/>
          <w:bCs w:val="1"/>
        </w:rPr>
        <w:t xml:space="preserve">Kateřina Illésová, MÚ Frýdlant n. O., referentka OSPOD:</w:t>
      </w:r>
      <w:r>
        <w:rPr/>
        <w:t xml:space="preserve"> „Rodina i náhradní rodina je základem duševního zdraví. Proto na dnešním Dni duševního zdraví hledáme nové pěstouny. Stále je plno dětí, pro které potřebujeme náhradní rodinu, aby děti nevyrůstaly v ústavní péči, aby měly svou blízkou osobu, která je podpoří a pomůže.“</w:t>
      </w:r>
    </w:p>
    <w:p>
      <w:pPr/>
      <w:r>
        <w:rPr>
          <w:b w:val="1"/>
          <w:bCs w:val="1"/>
        </w:rPr>
        <w:t xml:space="preserve">Simona Dybalíková, MÚ Frýdlant nad Ostravicí, vedoucí odboru sociálních věcí:</w:t>
      </w:r>
      <w:r>
        <w:rPr/>
        <w:t xml:space="preserve"> „Celý tento den budeme mít zakončený promítáním filmu v kinosále a tím filmem bude Karavan. Tento film jsme vybrali, protože se tématem hodí. Je to o matce, která pečuje o syna s Downovým syndromem, a procestují karavanem Itálii. Cílem Dne duševního zdraví je hlavně to, aby si lidé odnesli nové informace, aby se dozvěděli něco nového a hlavně, pokud se někdo potýká s nějakou náročnou životní situací, tak aby neměl obavu a mohl požádat o pomoc.“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7-10-2026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2026-10-28T10:14:19+01:00</dcterms:created>
  <dcterms:modified xsi:type="dcterms:W3CDTF">2026-10-28T10:14:19+01:00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