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už ví, kam chce letos investovat</w:t>
      </w:r>
    </w:p>
    <w:p>
      <w:pPr/>
      <w:r>
        <w:rPr/>
        <w:t xml:space="preserve">Kromě rozšíření evangelického hřbitova, byletos mohl být konečně opraven most přes řeku Stonávku v blízkostizákladní školy, který je v havarijním stavu a provoz přes něj je omezen.</w:t>
      </w:r>
    </w:p>
    <w:p>
      <w:pPr/>
      <w:r>
        <w:rPr/>
        <w:t xml:space="preserve">Jindřich Feber (PROAL), starosta obceAlbrechtice: „Tato akce je už připravována šestým rokem. Myslím si, že ji v letošnímroce realizujeme. Je plně v gesci Ministerstva financí ČR, tzn., že obec můžena tuto akci pouze tlačit.“</w:t>
      </w:r>
    </w:p>
    <w:p>
      <w:pPr/>
      <w:r>
        <w:rPr/>
        <w:t xml:space="preserve">V rámci zvýšení bezpečnostiv dopravě by měl u mateřské školy vzniknout nový přechod pro chodce.</w:t>
      </w:r>
    </w:p>
    <w:p>
      <w:pPr/>
      <w:r>
        <w:rPr/>
        <w:t xml:space="preserve">Jindřich Feber (PROAL), starosta obceAlbrechtice: „Tam chceme celkově zpomalit dopravu. Vznikne tam obří retardér,na kterém bude zrealizován ten přechod pro chodce. Chceme rovněž zestetizovatprostředí mezi hasičskou zbrojnicí a mateřskou školkou.“</w:t>
      </w:r>
    </w:p>
    <w:p>
      <w:pPr/>
      <w:r>
        <w:rPr/>
        <w:t xml:space="preserve">Obec chce letos rovněž zahájit prácesouvisející s rekonstrukcí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000003698/obec-uz-vi-kam-chce-letos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2026-06-27T22:04:49+02:00</dcterms:created>
  <dcterms:modified xsi:type="dcterms:W3CDTF">2026-06-27T22:04:49+02:00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