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ověřili znalosti na dopravním hřišti</w:t>
      </w:r>
    </w:p>
    <w:p>
      <w:pPr/>
      <w:r>
        <w:rPr/>
        <w:t xml:space="preserve">Dopravní policista Pavel Balicki pravidelněnavštěvuje děti ze stonavské mateřské školy na Dolanech. Doposud jen teoretickyděti seznamoval, jak se mají bezpečně chovat v silničním provozu. Jehoposlední návštěva přinesla změnu. S dětmi vyrazil do Havířova na dopravníhřiště. Tady se děti rozdělily do dvou skupin, na chodce a motoristy.</w:t>
      </w:r>
    </w:p>
    <w:p>
      <w:pPr/>
      <w:r>
        <w:rPr/>
        <w:t xml:space="preserve">Helena Skutková, vedoucí učitelka MŠ Dolany: „Dopravníhřiště nám poskytlo kola a větší koloběžky, S ohledem na to, že jsmesmíšená třída, tak jsme i pro menší děti přivezli odrážedla.“</w:t>
      </w:r>
    </w:p>
    <w:p>
      <w:pPr/>
      <w:r>
        <w:rPr/>
        <w:t xml:space="preserve">Pavel Balicki, DI PČR Karviná: „Cílem jeseznámit děti s dopravním značením, s provozem, jak se tam majíchovat, aby se naučily respektovat světelné zařízení, červenou a zelenou prochodce, tzn. základní chování.“</w:t>
      </w:r>
    </w:p>
    <w:p>
      <w:pPr/>
      <w:r>
        <w:rPr/>
        <w:t xml:space="preserve">anketa, děti z MŠ Dolany: „My jezdíme namotorkách, v autech a na koloběžkách. Jsou tady semafory, značky, přechodpro chodce a chodníky.“ „My si tady hrajeme na řidiče a chodce.“ „Dopravnípolicista nás hlídá, aby se nic nestalo.“ „My můžeme jet, jen když mámezelenou.“ Když je červená, musíme stát.“ „Mně se tady moc líbí, je to radyhezké.“</w:t>
      </w:r>
    </w:p>
    <w:p>
      <w:pPr/>
      <w:r>
        <w:rPr/>
        <w:t xml:space="preserve">Přestože dětem dopravní značení ještě děláproblémy, občas se vydali i do protisměru, světelnou signalizaci ovládají najedničku.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00003772/predskolaci-si-overili-znalost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2026-05-26T00:52:05+02:00</dcterms:created>
  <dcterms:modified xsi:type="dcterms:W3CDTF">2026-05-26T00:52:05+02:00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