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stanovila počet míst, kde se smí hrát hazardní hry</w:t>
      </w:r>
    </w:p>
    <w:p>
      <w:pPr/>
      <w:r>
        <w:rPr/>
        <w:t xml:space="preserve">Tomáš Hanzel, primátor:</w:t>
      </w:r>
      <w:r>
        <w:rPr>
          <w:i w:val="1"/>
          <w:iCs w:val="1"/>
        </w:rPr>
        <w:t xml:space="preserve"> "Město schválilo STOPstavovou vyhlášku pro výherní hrací přístroje a výherní videoloterijní terminály. Znamená to, že žádné jiné nové herny vznikat nebudou a ty, které dnes běží, se budou muset řídit přísnými pravidly pro to, aby mohly být provozovány."</w:t>
      </w:r>
    </w:p>
    <w:p>
      <w:pPr/>
      <w:r>
        <w:rPr/>
        <w:t xml:space="preserve">Hazardní hry se mohou provozovat na celkem 87 místech. Provozovatelé souhlasili s přísnými podmínkami a povinnostmi. Znamená to mimo jiné zákaz výrazné reklamy lákající ke hře.</w:t>
      </w:r>
    </w:p>
    <w:p>
      <w:pPr/>
      <w:r>
        <w:rPr/>
        <w:t xml:space="preserve">Petr Bičej, náměstek primátora: </w:t>
      </w:r>
      <w:r>
        <w:rPr>
          <w:i w:val="1"/>
          <w:iCs w:val="1"/>
        </w:rPr>
        <w:t xml:space="preserve">"Je to nutnost, monitorovat jak venek herny, tak vnitřek, je to o nápisu: "Hraješ-li, neriskuj vše!", je to také o tom dvakrát za rok se sejít a vyhodnotit tu stávající spolupráci."</w:t>
      </w:r>
    </w:p>
    <w:p>
      <w:pPr/>
      <w:r>
        <w:rPr/>
        <w:t xml:space="preserve">Kontroly heren mají ve své kompetenci pověření pracovníci včetně strážníků MP. Zaměřují se hlavně na to, kdo automaty hraje.</w:t>
      </w:r>
    </w:p>
    <w:p>
      <w:pPr/>
      <w:r>
        <w:rPr/>
        <w:t xml:space="preserve">Petr Bičej, náměstek primátora: </w:t>
      </w:r>
      <w:r>
        <w:rPr>
          <w:i w:val="1"/>
          <w:iCs w:val="1"/>
        </w:rPr>
        <w:t xml:space="preserve">"Ani jedna proběhnuvší kontrola neprokázala, že by hrály osoby mladší 18 let, naopak jsme se zaměřili na osoby, které pobírají sociální dávky."</w:t>
      </w:r>
    </w:p>
    <w:p>
      <w:pPr/>
      <w:r>
        <w:rPr/>
        <w:t xml:space="preserve">Pokud je nezaměstnaný přichycen u hraní automatu, dostane většinu sociálních dávek ve stravenkách.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305/karvina-stanovila-pocet-mist-kde-se-smi-hrat-hazardni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2026-09-25T06:32:32+02:00</dcterms:created>
  <dcterms:modified xsi:type="dcterms:W3CDTF">2026-09-25T06:32:32+02:00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