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nejvýhodnější nabídku na revitalizaci Komenského sadů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"Původní cena zakázky byla 53 milionů, dostali jsme se na nejakých 24 milonů soutěží. Čekáme na rozhodnutí Regionální rady Moravskoslezko, která až dá souhlas, tak můžeme začít se stavbou." </w:t>
      </w:r>
    </w:p>
    <w:p>
      <w:pPr/>
      <w:r>
        <w:rPr/>
        <w:t xml:space="preserve">Revitalizace sadů proběhne v několika etapách. Nejprve proběhne příprava územi, pak rekonstrukce komunikací a zpevněných ploch, následovat bude osvětlení sadové, úpravy, renovace, montáž mobiliáře. Zahájení stavby je plánováno na březen. Čeká se na stanovisko Regionální rady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317/ostrava-vybrala-nejvyhodnejsi-nabidku-na-revitalizaci-komenskeho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2026-07-09T16:54:49+02:00</dcterms:created>
  <dcterms:modified xsi:type="dcterms:W3CDTF">2026-07-09T16:54:49+02:00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