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Nezapomeňte na jarní očkování psů</w:t>
      </w:r>
    </w:p>
    <w:p>
      <w:pPr/>
      <w:r>
        <w:rPr/>
        <w:t xml:space="preserve">Stonavští chovatelé dvou set devětašedesáti psů mohli minulý týden využít možnost hromadného očkování zvířat proti vzteklině přímo v místě svého bydliště. Vakcinaci veterinář aplikoval na nádvoří u obecního úřadu a na Novém světě.</w:t>
      </w:r>
    </w:p>
    <w:p>
      <w:pPr/>
      <w:r>
        <w:rPr/>
        <w:t xml:space="preserve">I když očkování v některých případech nebylo pro nikoho ze zúčastněných snadné, je nutné tuto prevenci před nákazou vztekliny absolvovat pravidelně.</w:t>
      </w:r>
    </w:p>
    <w:p>
      <w:pPr/>
      <w:r>
        <w:rPr/>
        <w:t xml:space="preserve">Petr Kukuč, veterinář:</w:t>
      </w:r>
      <w:r>
        <w:rPr>
          <w:i w:val="1"/>
          <w:iCs w:val="1"/>
        </w:rPr>
        <w:t xml:space="preserve"> "Je to nejvíc sledovaná nákaza u zvířat, je přenosná na lidi a u lidí končí většinou smrtelně, takže je nutné pejsky neustále očkovat, aby toto nebezpečí bylo v podstatě nulové."</w:t>
      </w:r>
    </w:p>
    <w:p>
      <w:pPr/>
      <w:r>
        <w:rPr/>
        <w:t xml:space="preserve">Virus vztekliny je vylučován prakticky jen slinami, k infekci dochází většinou poraněnou kůží, hlavně pak pokousáním. Inkubační doba je v průměru 2 - 4 týdny. Nemoc se projevuje změnami chování, zvýšenou dráždivostí, agresivitou, parézami a paralýzami. Pokud není vzteklina léčena, končí téměř vždy smrtelně. Přestože v roce 2004 Česká republika prohlášena za zemi nákazy prostou je preventivní očkování neustále nutné.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035/nezapomente-na-jarni-ockovani-p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2026-08-15T11:29:13+02:00</dcterms:created>
  <dcterms:modified xsi:type="dcterms:W3CDTF">2026-08-15T11:29:13+02:00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