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2.3.2012, 07:22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Investice v sociální oblasti Moravskoslezského kraje</w:t>
      </w:r>
    </w:p>
    <w:p>
      <w:pPr/>
      <w:r>
        <w:rPr/>
        <w:t xml:space="preserve">Ivoš Chodurek má od narození mentální postižení, a proto žil až do loňského roku v sociálním zařízení Harmonie v Městě Albrechtice, spolu s dalšími 40ti klinety. Jeho život se radikálně změnil v roce 2010 po přestěhování do Vily Krajánek, kde jsou pokoje jako v běžném bytě.</w:t>
      </w:r>
    </w:p>
    <w:p>
      <w:pPr/>
      <w:r>
        <w:rPr/>
        <w:t xml:space="preserve">Ivoš Chodurek: </w:t>
      </w:r>
      <w:r>
        <w:rPr>
          <w:i w:val="1"/>
          <w:iCs w:val="1"/>
        </w:rPr>
        <w:t xml:space="preserve">"Mi se tam moc líbí to bydlení, je tam moc hezky, vaříme si tam, hrajeme pinec." </w:t>
      </w:r>
    </w:p>
    <w:p>
      <w:pPr/>
      <w:r>
        <w:rPr/>
        <w:t xml:space="preserve">Vila Krajánek byla zrekonstuována v rámci projektu Transformace pobytových služeb za podpory kraje a Evropské unie.</w:t>
      </w:r>
    </w:p>
    <w:p>
      <w:pPr/>
      <w:r>
        <w:rPr/>
        <w:t xml:space="preserve">Moravskoslezský kraj je zřizovatelem celkem 24 příspěvkových organizací v odvětví sociální péče. Jedním z podpořených projektů je i transformace zařízení Marianum, ve kterém ještě nedávno žilo přes 300 klientů. Dnes jich tam je 120.</w:t>
      </w:r>
    </w:p>
    <w:p>
      <w:pPr/>
      <w:r>
        <w:rPr/>
        <w:t xml:space="preserve">Antonín Janýška, ředitel příspěvkové organizace Marianum: "Za těch zhruba 20 milionů budou vybudována dvě zařízení. Jeden domov pro osoby ze zdravotním postižením pro 15 osob a chráněné bydlení pro 12 klientů ve Velkých Hošticích. Kraj v letošním roce investuje podobně do dalších dalších 7 zařízení.</w:t>
      </w:r>
    </w:p>
    <w:p>
      <w:pPr/>
      <w:r>
        <w:rPr/>
        <w:t xml:space="preserve">Svatomír Recman (KSČM), náměstek hejtmana MS kraje: </w:t>
      </w:r>
      <w:r>
        <w:rPr>
          <w:i w:val="1"/>
          <w:iCs w:val="1"/>
        </w:rPr>
        <w:t xml:space="preserve">"V letošním roce máme připravené projekty za asi 120 milionů korun."</w:t>
      </w:r>
    </w:p>
    <w:p>
      <w:pPr/>
      <w:r>
        <w:rPr/>
        <w:t xml:space="preserve">Od roku 2008 do konce letošního roku budou financovány projekty, které zajistí pro 459 uživatelů z celkem až tisícovky, výraznou změnu dosavadního způsobu života.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0471/investice-v-socialni-oblasti-moravskoslezskeho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2026-07-09T16:54:48+02:00</dcterms:created>
  <dcterms:modified xsi:type="dcterms:W3CDTF">2026-07-09T16:54:48+02:00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