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Těžký úděl pacienta z „azyláku“</w:t>
      </w:r>
    </w:p>
    <w:p>
      <w:pPr/>
      <w:r>
        <w:rPr/>
        <w:t xml:space="preserve">Alois Kříž se před několika dny zhroutil a skončil na jednotce intenzivní péče v bruntálské nemocnici, odtud jej převezli na další vyšetření do Třince. Alois Kříž, klient azylového domu: </w:t>
      </w:r>
      <w:r>
        <w:rPr>
          <w:i w:val="1"/>
          <w:iCs w:val="1"/>
        </w:rPr>
        <w:t xml:space="preserve">„Lékaři mi našli něco se srdeční chlopní, hustou krev a nízký tlak, předepsali mně fůru léků."</w:t>
      </w:r>
    </w:p>
    <w:p>
      <w:pPr/>
      <w:r>
        <w:rPr/>
        <w:t xml:space="preserve">Nemocnému muži ale na nezbytné léky nezbývaly peníze, musel několik dní čekat, než se odhodlal poprosit kamaráda. Alois Kříž, klient azylového domu:</w:t>
      </w:r>
      <w:r>
        <w:rPr>
          <w:i w:val="1"/>
          <w:iCs w:val="1"/>
        </w:rPr>
        <w:t xml:space="preserve"> „Nakonec mě kolega založil, doplácel jsem bez pár korun pomalu 350 Kč, je to smutné. Na to, že mám k dispozici na měsíc 4600 korun a nějaký drobný důchod, tak jsem z toho v šoku."</w:t>
      </w:r>
    </w:p>
    <w:p>
      <w:pPr/>
      <w:r>
        <w:rPr/>
        <w:t xml:space="preserve">Alois Kříž je navíc diabetik a měl by dodržovat přísnou životosprávu, jíst vyváženou a pestrou stravu. To v jeho případě nepřichází v úvahu. Alois Kříž, klient azylového domu: </w:t>
      </w:r>
      <w:r>
        <w:rPr>
          <w:i w:val="1"/>
          <w:iCs w:val="1"/>
        </w:rPr>
        <w:t xml:space="preserve">„Asi skončím, nechci to říct tak přímo, na chlebu se sádlem a na vietnamských polévkách." </w:t>
      </w:r>
    </w:p>
    <w:p>
      <w:pPr/>
      <w:r>
        <w:rPr/>
        <w:t xml:space="preserve">Jaroslav Vejmola, vedoucí Azylového domu Bethel:</w:t>
      </w:r>
      <w:r>
        <w:rPr>
          <w:i w:val="1"/>
          <w:iCs w:val="1"/>
        </w:rPr>
        <w:t xml:space="preserve"> „Pokud klient má finanční problém, potřebuje léky, na kterých závisí jeho život, tak ta možnost, že mu půjčíme, tady je."</w:t>
      </w:r>
      <w:r>
        <w:rPr/>
        <w:t xml:space="preserve"> Půjčka ale svízelnou situaci nevyřeší, pouze řešení oddálí. Člověk v nouzi se může obrátit na odbor sociálních věcí.</w:t>
      </w:r>
    </w:p>
    <w:p>
      <w:pPr/>
      <w:r>
        <w:rPr/>
        <w:t xml:space="preserve">Marcela Matúšů, odbor sociálních věcí: </w:t>
      </w:r>
      <w:r>
        <w:rPr>
          <w:i w:val="1"/>
          <w:iCs w:val="1"/>
        </w:rPr>
        <w:t xml:space="preserve">„Je to třeba rozebrat a pracovnice odboru sociálních věcí mu určitě na základě toho, co zjistí, poradí a v nouzi pomohou."</w:t>
      </w:r>
      <w:r>
        <w:rPr/>
        <w:t xml:space="preserve">   Jak Alois Kříž nakonec dopadne je zatím ve hvězdách, v každém případě mu není co závidět.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62/tezky-udel-pacienta-z-azy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2026-04-04T07:46:06+02:00</dcterms:created>
  <dcterms:modified xsi:type="dcterms:W3CDTF">2026-04-04T07:46:06+02:00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