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17.3.2012, 01:30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 v Orlové</w:t>
      </w:r>
    </w:p>
    <w:p>
      <w:pPr/>
      <w:r>
        <w:rPr/>
        <w:t xml:space="preserve">Festival probíhá v klubu Futra od počátku března. Futra jej pořádá spolu s občanským sdružením Most.</w:t>
      </w:r>
    </w:p>
    <w:p>
      <w:pPr/>
      <w:r>
        <w:rPr/>
        <w:t xml:space="preserve">Kristýna Malíková, Futra: </w:t>
      </w:r>
      <w:r>
        <w:rPr>
          <w:i w:val="1"/>
          <w:iCs w:val="1"/>
        </w:rPr>
        <w:t xml:space="preserve">„Má přiblížit návštěvníkům život v Tibetu, tamní kulturní i náboženské tradice a hlavní smysl je podpora výstavby jedné ze škol v Tibetu."</w:t>
      </w:r>
    </w:p>
    <w:p>
      <w:pPr/>
      <w:r>
        <w:rPr/>
        <w:t xml:space="preserve">Akce nabízí tibetské výrobky, filmy a mnoho dalšího. Zároveň nabízí informace i pro ty, kdo by chtěli Tibeťany jakkoli podpořit.</w:t>
      </w:r>
    </w:p>
    <w:p>
      <w:pPr/>
      <w:r>
        <w:rPr/>
        <w:t xml:space="preserve">Kristýna Malíková, Futra: </w:t>
      </w:r>
      <w:r>
        <w:rPr>
          <w:i w:val="1"/>
          <w:iCs w:val="1"/>
        </w:rPr>
        <w:t xml:space="preserve">„Mohou si zde koupit tibetské fair-trade výrobky a také získají informace, jak třeba finančně podporovat některého Tibeťana a přispívat mu na školu a podobně."</w:t>
      </w:r>
    </w:p>
    <w:p>
      <w:pPr/>
      <w:r>
        <w:rPr/>
        <w:t xml:space="preserve">Více informací získáte na stránkách: </w:t>
      </w:r>
      <w:hyperlink r:id="rId9" w:history="1">
        <w:r>
          <w:rPr/>
          <w:t xml:space="preserve">www.protibet.org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701/festival-pro-tibet-v-orlove" TargetMode="External"/><Relationship Id="rId9" Type="http://schemas.openxmlformats.org/officeDocument/2006/relationships/hyperlink" Target="http://www.protib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2026-06-27T17:43:46+02:00</dcterms:created>
  <dcterms:modified xsi:type="dcterms:W3CDTF">2026-06-27T17:43:46+02:00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